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CA7BC" w14:textId="77777777" w:rsidR="00667673" w:rsidRPr="00480E05" w:rsidRDefault="00A1275D" w:rsidP="00480E05">
      <w:pPr>
        <w:rPr>
          <w:b/>
          <w:sz w:val="36"/>
          <w:szCs w:val="36"/>
        </w:rPr>
      </w:pPr>
      <w:bookmarkStart w:id="0" w:name="_Toc401078810"/>
      <w:bookmarkStart w:id="1" w:name="_Toc401086129"/>
      <w:bookmarkStart w:id="2" w:name="_Toc401086246"/>
      <w:bookmarkStart w:id="3" w:name="_Toc401086279"/>
      <w:bookmarkStart w:id="4" w:name="_Toc401089226"/>
      <w:bookmarkStart w:id="5" w:name="_Toc401089298"/>
      <w:bookmarkStart w:id="6" w:name="_Toc401321050"/>
      <w:bookmarkStart w:id="7" w:name="_Toc401321099"/>
      <w:bookmarkStart w:id="8" w:name="_Toc401321141"/>
      <w:bookmarkStart w:id="9" w:name="_Toc404521552"/>
      <w:bookmarkStart w:id="10" w:name="_Toc404521645"/>
      <w:bookmarkStart w:id="11" w:name="_Toc407459198"/>
      <w:bookmarkStart w:id="12" w:name="_Toc407459263"/>
      <w:r w:rsidRPr="00480E05">
        <w:rPr>
          <w:b/>
          <w:noProof/>
          <w:sz w:val="36"/>
          <w:szCs w:val="36"/>
          <w:lang w:eastAsia="de-AT"/>
        </w:rPr>
        <w:drawing>
          <wp:anchor distT="0" distB="0" distL="114300" distR="114300" simplePos="0" relativeHeight="251659264" behindDoc="0" locked="0" layoutInCell="1" allowOverlap="1" wp14:anchorId="5A8C4E54" wp14:editId="53A5DACF">
            <wp:simplePos x="0" y="0"/>
            <wp:positionH relativeFrom="column">
              <wp:posOffset>4711700</wp:posOffset>
            </wp:positionH>
            <wp:positionV relativeFrom="paragraph">
              <wp:posOffset>-403225</wp:posOffset>
            </wp:positionV>
            <wp:extent cx="1415332" cy="1415332"/>
            <wp:effectExtent l="0" t="0" r="0" b="0"/>
            <wp:wrapNone/>
            <wp:docPr id="1" name="Grafik 1" descr="E:\Pictures\bg background\logo-neu-au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tures\bg background\logo-neu-aus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5332" cy="1415332"/>
                    </a:xfrm>
                    <a:prstGeom prst="rect">
                      <a:avLst/>
                    </a:prstGeom>
                    <a:noFill/>
                    <a:ln>
                      <a:noFill/>
                    </a:ln>
                  </pic:spPr>
                </pic:pic>
              </a:graphicData>
            </a:graphic>
            <wp14:sizeRelH relativeFrom="page">
              <wp14:pctWidth>0</wp14:pctWidth>
            </wp14:sizeRelH>
            <wp14:sizeRelV relativeFrom="page">
              <wp14:pctHeight>0</wp14:pctHeight>
            </wp14:sizeRelV>
          </wp:anchor>
        </w:drawing>
      </w:r>
      <w:r w:rsidR="00820490" w:rsidRPr="00480E05">
        <w:rPr>
          <w:b/>
          <w:sz w:val="36"/>
          <w:szCs w:val="36"/>
        </w:rPr>
        <w:t>BG/BRG/BORG Schärding</w:t>
      </w:r>
      <w:bookmarkEnd w:id="0"/>
      <w:bookmarkEnd w:id="1"/>
      <w:bookmarkEnd w:id="2"/>
      <w:bookmarkEnd w:id="3"/>
      <w:bookmarkEnd w:id="4"/>
      <w:bookmarkEnd w:id="5"/>
      <w:bookmarkEnd w:id="6"/>
      <w:bookmarkEnd w:id="7"/>
      <w:bookmarkEnd w:id="8"/>
      <w:bookmarkEnd w:id="9"/>
      <w:bookmarkEnd w:id="10"/>
      <w:bookmarkEnd w:id="11"/>
      <w:bookmarkEnd w:id="12"/>
    </w:p>
    <w:p w14:paraId="692BBCF9" w14:textId="77777777" w:rsidR="00820490" w:rsidRPr="00D95AE5" w:rsidRDefault="00820490" w:rsidP="00341AB9">
      <w:pPr>
        <w:spacing w:line="240" w:lineRule="auto"/>
        <w:jc w:val="center"/>
        <w:rPr>
          <w:rFonts w:ascii="Arial" w:hAnsi="Arial" w:cs="Arial"/>
        </w:rPr>
      </w:pPr>
      <w:r w:rsidRPr="00D95AE5">
        <w:rPr>
          <w:rFonts w:ascii="Arial" w:hAnsi="Arial" w:cs="Arial"/>
        </w:rPr>
        <w:t>Schulstraße 3</w:t>
      </w:r>
    </w:p>
    <w:p w14:paraId="4DFD88F4" w14:textId="77777777" w:rsidR="00820490" w:rsidRPr="00D95AE5" w:rsidRDefault="00820490" w:rsidP="00341AB9">
      <w:pPr>
        <w:spacing w:line="240" w:lineRule="auto"/>
        <w:jc w:val="center"/>
        <w:rPr>
          <w:rFonts w:ascii="Arial" w:hAnsi="Arial" w:cs="Arial"/>
        </w:rPr>
      </w:pPr>
      <w:r w:rsidRPr="00D95AE5">
        <w:rPr>
          <w:rFonts w:ascii="Arial" w:hAnsi="Arial" w:cs="Arial"/>
        </w:rPr>
        <w:t xml:space="preserve">4780 </w:t>
      </w:r>
      <w:proofErr w:type="gramStart"/>
      <w:r w:rsidRPr="00D95AE5">
        <w:rPr>
          <w:rFonts w:ascii="Arial" w:hAnsi="Arial" w:cs="Arial"/>
        </w:rPr>
        <w:t>Schärding</w:t>
      </w:r>
      <w:proofErr w:type="gramEnd"/>
    </w:p>
    <w:p w14:paraId="127BD315" w14:textId="77777777" w:rsidR="00820490" w:rsidRPr="00D95AE5" w:rsidRDefault="00820490" w:rsidP="00341AB9">
      <w:pPr>
        <w:spacing w:line="240" w:lineRule="auto"/>
        <w:jc w:val="center"/>
        <w:rPr>
          <w:rFonts w:ascii="Arial" w:hAnsi="Arial" w:cs="Arial"/>
        </w:rPr>
      </w:pPr>
    </w:p>
    <w:p w14:paraId="335D8952" w14:textId="77777777" w:rsidR="00820490" w:rsidRPr="00D95AE5" w:rsidRDefault="00820490" w:rsidP="00341AB9">
      <w:pPr>
        <w:spacing w:line="240" w:lineRule="auto"/>
        <w:jc w:val="center"/>
        <w:rPr>
          <w:rFonts w:ascii="Arial" w:hAnsi="Arial" w:cs="Arial"/>
        </w:rPr>
      </w:pPr>
    </w:p>
    <w:p w14:paraId="2669ED93" w14:textId="77777777" w:rsidR="00820490" w:rsidRPr="00D95AE5" w:rsidRDefault="00820490" w:rsidP="00341AB9">
      <w:pPr>
        <w:spacing w:line="240" w:lineRule="auto"/>
        <w:jc w:val="center"/>
        <w:rPr>
          <w:rFonts w:ascii="Arial" w:hAnsi="Arial" w:cs="Arial"/>
        </w:rPr>
      </w:pPr>
    </w:p>
    <w:p w14:paraId="48CBF1A0" w14:textId="77777777" w:rsidR="00820490" w:rsidRPr="00D95AE5" w:rsidRDefault="00820490" w:rsidP="00341AB9">
      <w:pPr>
        <w:spacing w:line="240" w:lineRule="auto"/>
        <w:jc w:val="center"/>
        <w:rPr>
          <w:rFonts w:ascii="Arial" w:hAnsi="Arial" w:cs="Arial"/>
        </w:rPr>
      </w:pPr>
    </w:p>
    <w:p w14:paraId="53015D11" w14:textId="77777777" w:rsidR="00A1275D" w:rsidRPr="00D95AE5" w:rsidRDefault="00A1275D" w:rsidP="00341AB9">
      <w:pPr>
        <w:spacing w:line="240" w:lineRule="auto"/>
        <w:jc w:val="center"/>
        <w:rPr>
          <w:rFonts w:ascii="Arial" w:hAnsi="Arial" w:cs="Arial"/>
        </w:rPr>
      </w:pPr>
    </w:p>
    <w:p w14:paraId="765C3C20" w14:textId="77777777" w:rsidR="00A1275D" w:rsidRPr="00D95AE5" w:rsidRDefault="00A1275D" w:rsidP="00341AB9">
      <w:pPr>
        <w:spacing w:line="240" w:lineRule="auto"/>
        <w:jc w:val="center"/>
        <w:rPr>
          <w:rFonts w:ascii="Arial" w:hAnsi="Arial" w:cs="Arial"/>
        </w:rPr>
      </w:pPr>
    </w:p>
    <w:p w14:paraId="4B7B877E" w14:textId="0BF8282D" w:rsidR="00820490" w:rsidRPr="00722A66" w:rsidRDefault="00820490" w:rsidP="00722A66">
      <w:pPr>
        <w:jc w:val="center"/>
        <w:rPr>
          <w:b/>
          <w:sz w:val="36"/>
          <w:szCs w:val="36"/>
        </w:rPr>
      </w:pPr>
      <w:r w:rsidRPr="00722A66">
        <w:rPr>
          <w:b/>
          <w:sz w:val="36"/>
          <w:szCs w:val="36"/>
        </w:rPr>
        <w:t>VORWISSENSCHAFTLICHE ARBEIT</w:t>
      </w:r>
    </w:p>
    <w:p w14:paraId="5D09CDF4" w14:textId="77777777" w:rsidR="00820490" w:rsidRPr="00D95AE5" w:rsidRDefault="00820490" w:rsidP="00341AB9">
      <w:pPr>
        <w:spacing w:line="240" w:lineRule="auto"/>
        <w:jc w:val="center"/>
        <w:rPr>
          <w:rFonts w:ascii="Arial" w:hAnsi="Arial" w:cs="Arial"/>
        </w:rPr>
      </w:pPr>
    </w:p>
    <w:p w14:paraId="5C2EFA08" w14:textId="77777777" w:rsidR="00820490" w:rsidRPr="00D95AE5" w:rsidRDefault="00820490" w:rsidP="00341AB9">
      <w:pPr>
        <w:spacing w:line="240" w:lineRule="auto"/>
        <w:jc w:val="center"/>
        <w:rPr>
          <w:rFonts w:ascii="Arial" w:hAnsi="Arial" w:cs="Arial"/>
        </w:rPr>
      </w:pPr>
    </w:p>
    <w:p w14:paraId="113AF06E" w14:textId="77777777" w:rsidR="00A67CB8" w:rsidRPr="00D95AE5" w:rsidRDefault="00A67CB8" w:rsidP="00341AB9">
      <w:pPr>
        <w:spacing w:line="240" w:lineRule="auto"/>
        <w:jc w:val="center"/>
        <w:rPr>
          <w:rFonts w:ascii="Arial" w:hAnsi="Arial" w:cs="Arial"/>
        </w:rPr>
      </w:pPr>
    </w:p>
    <w:p w14:paraId="1D26788A" w14:textId="77777777" w:rsidR="00820490" w:rsidRPr="00D95AE5" w:rsidRDefault="00820490" w:rsidP="00341AB9">
      <w:pPr>
        <w:spacing w:line="240" w:lineRule="auto"/>
        <w:jc w:val="center"/>
        <w:rPr>
          <w:rFonts w:ascii="Arial" w:hAnsi="Arial" w:cs="Arial"/>
        </w:rPr>
      </w:pPr>
    </w:p>
    <w:p w14:paraId="67EB1208" w14:textId="77777777" w:rsidR="00820490" w:rsidRPr="00D95AE5" w:rsidRDefault="00820490" w:rsidP="00341AB9">
      <w:pPr>
        <w:spacing w:line="240" w:lineRule="auto"/>
        <w:jc w:val="center"/>
        <w:rPr>
          <w:rFonts w:ascii="Arial" w:hAnsi="Arial" w:cs="Arial"/>
        </w:rPr>
      </w:pPr>
      <w:r w:rsidRPr="00D95AE5">
        <w:rPr>
          <w:rFonts w:ascii="Arial" w:hAnsi="Arial" w:cs="Arial"/>
        </w:rPr>
        <w:t>Titel der vorwissenschaftlichen Arbeit:</w:t>
      </w:r>
    </w:p>
    <w:p w14:paraId="401FBD2F" w14:textId="77777777" w:rsidR="00820490" w:rsidRPr="00D95AE5" w:rsidRDefault="00820490" w:rsidP="00722A66">
      <w:pPr>
        <w:spacing w:line="240" w:lineRule="auto"/>
        <w:jc w:val="center"/>
        <w:rPr>
          <w:rFonts w:ascii="Arial" w:hAnsi="Arial" w:cs="Arial"/>
        </w:rPr>
      </w:pPr>
    </w:p>
    <w:p w14:paraId="1CA98CB8" w14:textId="7F0D28AE" w:rsidR="00820490" w:rsidRPr="00722A66" w:rsidRDefault="00051198" w:rsidP="00722A66">
      <w:pPr>
        <w:jc w:val="center"/>
        <w:rPr>
          <w:sz w:val="48"/>
          <w:szCs w:val="48"/>
        </w:rPr>
      </w:pPr>
      <w:bookmarkStart w:id="13" w:name="_Toc401078811"/>
      <w:bookmarkStart w:id="14" w:name="_Toc401086130"/>
      <w:bookmarkStart w:id="15" w:name="_Toc401086247"/>
      <w:bookmarkStart w:id="16" w:name="_Toc401086280"/>
      <w:bookmarkStart w:id="17" w:name="_Toc401089227"/>
      <w:bookmarkStart w:id="18" w:name="_Toc401089299"/>
      <w:bookmarkStart w:id="19" w:name="_Toc401321051"/>
      <w:bookmarkStart w:id="20" w:name="_Toc401321100"/>
      <w:bookmarkStart w:id="21" w:name="_Toc401321142"/>
      <w:bookmarkStart w:id="22" w:name="_Toc404521553"/>
      <w:bookmarkStart w:id="23" w:name="_Toc404521646"/>
      <w:bookmarkStart w:id="24" w:name="_Toc407459199"/>
      <w:bookmarkStart w:id="25" w:name="_Toc407459264"/>
      <w:r w:rsidRPr="00722A66">
        <w:rPr>
          <w:sz w:val="48"/>
          <w:szCs w:val="48"/>
        </w:rPr>
        <w:t xml:space="preserve">Auswirkungen des Ölreichtums von Norwegen </w:t>
      </w:r>
      <w:r w:rsidR="00722A66">
        <w:rPr>
          <w:sz w:val="48"/>
          <w:szCs w:val="48"/>
        </w:rPr>
        <w:t xml:space="preserve">   </w:t>
      </w:r>
      <w:r w:rsidRPr="00722A66">
        <w:rPr>
          <w:sz w:val="48"/>
          <w:szCs w:val="48"/>
        </w:rPr>
        <w:t>auf das dortige Sozial- und Bildungswesen</w:t>
      </w:r>
      <w:bookmarkEnd w:id="13"/>
      <w:bookmarkEnd w:id="14"/>
      <w:bookmarkEnd w:id="15"/>
      <w:bookmarkEnd w:id="16"/>
      <w:bookmarkEnd w:id="17"/>
      <w:bookmarkEnd w:id="18"/>
      <w:bookmarkEnd w:id="19"/>
      <w:bookmarkEnd w:id="20"/>
      <w:bookmarkEnd w:id="21"/>
      <w:bookmarkEnd w:id="22"/>
      <w:bookmarkEnd w:id="23"/>
      <w:bookmarkEnd w:id="24"/>
      <w:bookmarkEnd w:id="25"/>
    </w:p>
    <w:p w14:paraId="2F881DC0" w14:textId="77777777" w:rsidR="00A1275D" w:rsidRPr="00D95AE5" w:rsidRDefault="00A1275D" w:rsidP="00341AB9">
      <w:pPr>
        <w:spacing w:line="240" w:lineRule="auto"/>
        <w:jc w:val="center"/>
        <w:rPr>
          <w:rFonts w:ascii="Arial" w:hAnsi="Arial" w:cs="Arial"/>
        </w:rPr>
      </w:pPr>
    </w:p>
    <w:p w14:paraId="13EA1D5A" w14:textId="77777777" w:rsidR="00A1275D" w:rsidRPr="00D95AE5" w:rsidRDefault="00A1275D" w:rsidP="00341AB9">
      <w:pPr>
        <w:spacing w:line="240" w:lineRule="auto"/>
        <w:jc w:val="center"/>
        <w:rPr>
          <w:rFonts w:ascii="Arial" w:hAnsi="Arial" w:cs="Arial"/>
        </w:rPr>
      </w:pPr>
    </w:p>
    <w:p w14:paraId="1774CDEE" w14:textId="77777777" w:rsidR="00A1275D" w:rsidRPr="00D95AE5" w:rsidRDefault="00A1275D" w:rsidP="00341AB9">
      <w:pPr>
        <w:spacing w:line="240" w:lineRule="auto"/>
        <w:jc w:val="center"/>
        <w:rPr>
          <w:rFonts w:ascii="Arial" w:hAnsi="Arial" w:cs="Arial"/>
        </w:rPr>
      </w:pPr>
    </w:p>
    <w:p w14:paraId="770CDAD4" w14:textId="77777777" w:rsidR="00820490" w:rsidRPr="00D95AE5" w:rsidRDefault="00820490" w:rsidP="00341AB9">
      <w:pPr>
        <w:spacing w:line="240" w:lineRule="auto"/>
        <w:jc w:val="center"/>
        <w:rPr>
          <w:rFonts w:ascii="Arial" w:hAnsi="Arial" w:cs="Arial"/>
        </w:rPr>
      </w:pPr>
      <w:r w:rsidRPr="00D95AE5">
        <w:rPr>
          <w:rFonts w:ascii="Arial" w:hAnsi="Arial" w:cs="Arial"/>
        </w:rPr>
        <w:t>Verfasser:</w:t>
      </w:r>
    </w:p>
    <w:p w14:paraId="43340022" w14:textId="77777777" w:rsidR="00820490" w:rsidRPr="00D95AE5" w:rsidRDefault="00820490" w:rsidP="00341AB9">
      <w:pPr>
        <w:spacing w:line="240" w:lineRule="auto"/>
        <w:jc w:val="center"/>
        <w:rPr>
          <w:rFonts w:ascii="Arial" w:hAnsi="Arial" w:cs="Arial"/>
        </w:rPr>
      </w:pPr>
    </w:p>
    <w:p w14:paraId="3CF601C7" w14:textId="77777777" w:rsidR="00820490" w:rsidRPr="00D95AE5" w:rsidRDefault="00820490" w:rsidP="00341AB9">
      <w:pPr>
        <w:spacing w:line="240" w:lineRule="auto"/>
        <w:jc w:val="center"/>
        <w:rPr>
          <w:rFonts w:ascii="Arial" w:hAnsi="Arial" w:cs="Arial"/>
        </w:rPr>
      </w:pPr>
    </w:p>
    <w:p w14:paraId="44AEF893" w14:textId="77777777" w:rsidR="00820490" w:rsidRPr="00722A66" w:rsidRDefault="00BE4650" w:rsidP="00722A66">
      <w:pPr>
        <w:jc w:val="center"/>
        <w:rPr>
          <w:sz w:val="40"/>
          <w:szCs w:val="40"/>
        </w:rPr>
      </w:pPr>
      <w:r w:rsidRPr="00722A66">
        <w:rPr>
          <w:sz w:val="40"/>
          <w:szCs w:val="40"/>
        </w:rPr>
        <w:t>Simon Aichinger</w:t>
      </w:r>
    </w:p>
    <w:p w14:paraId="0782EB9C" w14:textId="77777777" w:rsidR="00820490" w:rsidRPr="00D95AE5" w:rsidRDefault="00820490" w:rsidP="00341AB9">
      <w:pPr>
        <w:spacing w:line="240" w:lineRule="auto"/>
        <w:rPr>
          <w:rFonts w:ascii="Arial" w:hAnsi="Arial" w:cs="Arial"/>
        </w:rPr>
      </w:pPr>
    </w:p>
    <w:p w14:paraId="449568BC" w14:textId="77777777" w:rsidR="00820490" w:rsidRPr="00D95AE5" w:rsidRDefault="00820490" w:rsidP="00341AB9">
      <w:pPr>
        <w:spacing w:line="240" w:lineRule="auto"/>
        <w:rPr>
          <w:rFonts w:ascii="Arial" w:hAnsi="Arial" w:cs="Arial"/>
        </w:rPr>
      </w:pPr>
    </w:p>
    <w:p w14:paraId="32DFBC74" w14:textId="77777777" w:rsidR="00820490" w:rsidRPr="00D95AE5" w:rsidRDefault="00820490" w:rsidP="00341AB9">
      <w:pPr>
        <w:spacing w:line="240" w:lineRule="auto"/>
        <w:rPr>
          <w:rFonts w:ascii="Arial" w:hAnsi="Arial" w:cs="Arial"/>
        </w:rPr>
      </w:pPr>
    </w:p>
    <w:p w14:paraId="4C4D84E8" w14:textId="77777777" w:rsidR="00A1275D" w:rsidRPr="00D95AE5" w:rsidRDefault="00A1275D" w:rsidP="00341AB9">
      <w:pPr>
        <w:spacing w:line="240" w:lineRule="auto"/>
        <w:rPr>
          <w:rFonts w:ascii="Arial" w:hAnsi="Arial" w:cs="Arial"/>
        </w:rPr>
      </w:pPr>
    </w:p>
    <w:p w14:paraId="54F09F28" w14:textId="77777777" w:rsidR="0070720C" w:rsidRPr="00D95AE5" w:rsidRDefault="0070720C" w:rsidP="00341AB9">
      <w:pPr>
        <w:spacing w:line="240" w:lineRule="auto"/>
        <w:rPr>
          <w:rFonts w:ascii="Arial" w:hAnsi="Arial" w:cs="Arial"/>
        </w:rPr>
      </w:pPr>
    </w:p>
    <w:p w14:paraId="2E16AA6F" w14:textId="77777777" w:rsidR="00B27AEF" w:rsidRPr="00D95AE5" w:rsidRDefault="00B27AEF" w:rsidP="00341AB9">
      <w:pPr>
        <w:spacing w:line="240" w:lineRule="auto"/>
        <w:rPr>
          <w:rFonts w:ascii="Arial" w:hAnsi="Arial" w:cs="Arial"/>
        </w:rPr>
      </w:pPr>
    </w:p>
    <w:p w14:paraId="36952331" w14:textId="77777777" w:rsidR="00B27AEF" w:rsidRPr="00D95AE5" w:rsidRDefault="00B27AEF" w:rsidP="00341AB9">
      <w:pPr>
        <w:spacing w:line="240" w:lineRule="auto"/>
        <w:rPr>
          <w:rFonts w:ascii="Arial" w:hAnsi="Arial" w:cs="Arial"/>
        </w:rPr>
      </w:pPr>
    </w:p>
    <w:p w14:paraId="1273D17D" w14:textId="77777777" w:rsidR="00A1275D" w:rsidRPr="00D95AE5" w:rsidRDefault="00A1275D" w:rsidP="00341AB9">
      <w:pPr>
        <w:spacing w:line="240" w:lineRule="auto"/>
        <w:rPr>
          <w:rFonts w:ascii="Arial" w:hAnsi="Arial" w:cs="Arial"/>
        </w:rPr>
      </w:pPr>
    </w:p>
    <w:p w14:paraId="00387537" w14:textId="77777777" w:rsidR="00A1275D" w:rsidRPr="00D95AE5" w:rsidRDefault="00A1275D" w:rsidP="00341AB9">
      <w:pPr>
        <w:spacing w:line="240" w:lineRule="auto"/>
        <w:rPr>
          <w:rFonts w:ascii="Arial" w:hAnsi="Arial" w:cs="Arial"/>
        </w:rPr>
      </w:pPr>
      <w:r w:rsidRPr="00D95AE5">
        <w:rPr>
          <w:rFonts w:ascii="Arial" w:hAnsi="Arial" w:cs="Arial"/>
        </w:rPr>
        <w:t xml:space="preserve">Schärding, im </w:t>
      </w:r>
      <w:r w:rsidR="00BE4650">
        <w:rPr>
          <w:rFonts w:ascii="Arial" w:hAnsi="Arial" w:cs="Arial"/>
        </w:rPr>
        <w:t>März</w:t>
      </w:r>
      <w:r w:rsidRPr="00D95AE5">
        <w:rPr>
          <w:rFonts w:ascii="Arial" w:hAnsi="Arial" w:cs="Arial"/>
        </w:rPr>
        <w:t xml:space="preserve"> </w:t>
      </w:r>
      <w:r w:rsidR="00BE4650">
        <w:rPr>
          <w:rFonts w:ascii="Arial" w:hAnsi="Arial" w:cs="Arial"/>
        </w:rPr>
        <w:t>2015</w:t>
      </w:r>
    </w:p>
    <w:p w14:paraId="10F5796E" w14:textId="77777777" w:rsidR="00A1275D" w:rsidRPr="00D95AE5" w:rsidRDefault="00A1275D" w:rsidP="00341AB9">
      <w:pPr>
        <w:spacing w:line="240" w:lineRule="auto"/>
        <w:rPr>
          <w:rFonts w:ascii="Arial" w:hAnsi="Arial" w:cs="Arial"/>
        </w:rPr>
      </w:pPr>
    </w:p>
    <w:p w14:paraId="34401827" w14:textId="77777777" w:rsidR="00A1275D" w:rsidRPr="00D95AE5" w:rsidRDefault="00A1275D" w:rsidP="00035DCD">
      <w:pPr>
        <w:tabs>
          <w:tab w:val="left" w:pos="1985"/>
        </w:tabs>
        <w:spacing w:line="240" w:lineRule="auto"/>
        <w:rPr>
          <w:rFonts w:ascii="Arial" w:hAnsi="Arial" w:cs="Arial"/>
        </w:rPr>
      </w:pPr>
      <w:r w:rsidRPr="00D95AE5">
        <w:rPr>
          <w:rFonts w:ascii="Arial" w:hAnsi="Arial" w:cs="Arial"/>
        </w:rPr>
        <w:t>Prüfungsgebiet:</w:t>
      </w:r>
      <w:r w:rsidRPr="00D95AE5">
        <w:rPr>
          <w:rFonts w:ascii="Arial" w:hAnsi="Arial" w:cs="Arial"/>
        </w:rPr>
        <w:tab/>
      </w:r>
      <w:r w:rsidR="00BE4650">
        <w:rPr>
          <w:rFonts w:ascii="Arial" w:hAnsi="Arial" w:cs="Arial"/>
        </w:rPr>
        <w:t>Sozialwissenschaftlicher Bereich</w:t>
      </w:r>
    </w:p>
    <w:p w14:paraId="19EB51F0" w14:textId="77777777" w:rsidR="00A1275D" w:rsidRPr="00D95AE5" w:rsidRDefault="00A1275D" w:rsidP="00035DCD">
      <w:pPr>
        <w:tabs>
          <w:tab w:val="left" w:pos="1985"/>
        </w:tabs>
        <w:spacing w:line="240" w:lineRule="auto"/>
        <w:rPr>
          <w:rFonts w:ascii="Arial" w:hAnsi="Arial" w:cs="Arial"/>
        </w:rPr>
      </w:pPr>
    </w:p>
    <w:p w14:paraId="73B331F6" w14:textId="77777777" w:rsidR="00A1275D" w:rsidRPr="00D95AE5" w:rsidRDefault="00A1275D" w:rsidP="00035DCD">
      <w:pPr>
        <w:tabs>
          <w:tab w:val="left" w:pos="1985"/>
        </w:tabs>
        <w:spacing w:line="240" w:lineRule="auto"/>
        <w:rPr>
          <w:rFonts w:ascii="Arial" w:hAnsi="Arial" w:cs="Arial"/>
        </w:rPr>
      </w:pPr>
      <w:r w:rsidRPr="00D95AE5">
        <w:rPr>
          <w:rFonts w:ascii="Arial" w:hAnsi="Arial" w:cs="Arial"/>
        </w:rPr>
        <w:t>Klasse:</w:t>
      </w:r>
      <w:r w:rsidRPr="00D95AE5">
        <w:rPr>
          <w:rFonts w:ascii="Arial" w:hAnsi="Arial" w:cs="Arial"/>
        </w:rPr>
        <w:tab/>
      </w:r>
      <w:r w:rsidR="00BE4650">
        <w:rPr>
          <w:rFonts w:ascii="Arial" w:hAnsi="Arial" w:cs="Arial"/>
        </w:rPr>
        <w:t>8GA</w:t>
      </w:r>
    </w:p>
    <w:p w14:paraId="3C909909" w14:textId="77777777" w:rsidR="00A1275D" w:rsidRPr="00D95AE5" w:rsidRDefault="00A1275D" w:rsidP="00035DCD">
      <w:pPr>
        <w:tabs>
          <w:tab w:val="left" w:pos="1985"/>
        </w:tabs>
        <w:spacing w:line="240" w:lineRule="auto"/>
        <w:rPr>
          <w:rFonts w:ascii="Arial" w:hAnsi="Arial" w:cs="Arial"/>
        </w:rPr>
      </w:pPr>
    </w:p>
    <w:p w14:paraId="124BD30D" w14:textId="77777777" w:rsidR="00A1275D" w:rsidRPr="00D95AE5" w:rsidRDefault="00A1275D" w:rsidP="00035DCD">
      <w:pPr>
        <w:tabs>
          <w:tab w:val="left" w:pos="1985"/>
        </w:tabs>
        <w:spacing w:line="240" w:lineRule="auto"/>
        <w:rPr>
          <w:rFonts w:ascii="Arial" w:hAnsi="Arial" w:cs="Arial"/>
        </w:rPr>
      </w:pPr>
      <w:r w:rsidRPr="00D95AE5">
        <w:rPr>
          <w:rFonts w:ascii="Arial" w:hAnsi="Arial" w:cs="Arial"/>
        </w:rPr>
        <w:t>Schuljahr:</w:t>
      </w:r>
      <w:r w:rsidRPr="00D95AE5">
        <w:rPr>
          <w:rFonts w:ascii="Arial" w:hAnsi="Arial" w:cs="Arial"/>
        </w:rPr>
        <w:tab/>
      </w:r>
      <w:r w:rsidR="00BE4650">
        <w:rPr>
          <w:rFonts w:ascii="Arial" w:hAnsi="Arial" w:cs="Arial"/>
        </w:rPr>
        <w:t>2014/15</w:t>
      </w:r>
    </w:p>
    <w:p w14:paraId="01EC58F7" w14:textId="77777777" w:rsidR="00A1275D" w:rsidRPr="00D95AE5" w:rsidRDefault="00A1275D" w:rsidP="00035DCD">
      <w:pPr>
        <w:tabs>
          <w:tab w:val="left" w:pos="1985"/>
        </w:tabs>
        <w:spacing w:line="240" w:lineRule="auto"/>
        <w:rPr>
          <w:rFonts w:ascii="Arial" w:hAnsi="Arial" w:cs="Arial"/>
        </w:rPr>
      </w:pPr>
    </w:p>
    <w:p w14:paraId="631DBAE5" w14:textId="77777777" w:rsidR="00820490" w:rsidRPr="00D95AE5" w:rsidRDefault="00A1275D" w:rsidP="00035DCD">
      <w:pPr>
        <w:tabs>
          <w:tab w:val="left" w:pos="1985"/>
        </w:tabs>
        <w:spacing w:line="240" w:lineRule="auto"/>
        <w:rPr>
          <w:rFonts w:ascii="Arial" w:hAnsi="Arial" w:cs="Arial"/>
        </w:rPr>
      </w:pPr>
      <w:r w:rsidRPr="00D95AE5">
        <w:rPr>
          <w:rFonts w:ascii="Arial" w:hAnsi="Arial" w:cs="Arial"/>
        </w:rPr>
        <w:t>Betreuer:</w:t>
      </w:r>
      <w:r w:rsidRPr="00D95AE5">
        <w:rPr>
          <w:rFonts w:ascii="Arial" w:hAnsi="Arial" w:cs="Arial"/>
        </w:rPr>
        <w:tab/>
      </w:r>
      <w:r w:rsidR="00BE4650">
        <w:rPr>
          <w:rFonts w:ascii="Arial" w:hAnsi="Arial" w:cs="Arial"/>
        </w:rPr>
        <w:t>Prof. Martin Humer</w:t>
      </w:r>
    </w:p>
    <w:p w14:paraId="0697C1C2" w14:textId="77777777" w:rsidR="00820490" w:rsidRPr="00D95AE5" w:rsidRDefault="00820490" w:rsidP="00341AB9">
      <w:pPr>
        <w:spacing w:line="240" w:lineRule="auto"/>
      </w:pPr>
    </w:p>
    <w:p w14:paraId="06F0DC70" w14:textId="77777777" w:rsidR="00820490" w:rsidRPr="00D95AE5" w:rsidRDefault="00820490">
      <w:pPr>
        <w:sectPr w:rsidR="00820490" w:rsidRPr="00D95AE5" w:rsidSect="00820490">
          <w:footerReference w:type="default" r:id="rId9"/>
          <w:pgSz w:w="11906" w:h="16838"/>
          <w:pgMar w:top="1417" w:right="1417" w:bottom="1134" w:left="1417" w:header="708" w:footer="708" w:gutter="0"/>
          <w:cols w:space="708"/>
          <w:titlePg/>
          <w:docGrid w:linePitch="360"/>
        </w:sectPr>
      </w:pPr>
    </w:p>
    <w:p w14:paraId="61456790" w14:textId="77777777" w:rsidR="00820490" w:rsidRDefault="0041468C" w:rsidP="00CF6A84">
      <w:pPr>
        <w:pStyle w:val="VWA-1"/>
      </w:pPr>
      <w:bookmarkStart w:id="26" w:name="_Toc370069167"/>
      <w:bookmarkStart w:id="27" w:name="_Toc370069519"/>
      <w:bookmarkStart w:id="28" w:name="_Toc373084006"/>
      <w:bookmarkStart w:id="29" w:name="_Toc373084757"/>
      <w:bookmarkStart w:id="30" w:name="_Toc390167697"/>
      <w:bookmarkStart w:id="31" w:name="_Toc390170894"/>
      <w:bookmarkStart w:id="32" w:name="_Toc390171454"/>
      <w:bookmarkStart w:id="33" w:name="_Toc390608585"/>
      <w:bookmarkStart w:id="34" w:name="_Toc408330858"/>
      <w:r w:rsidRPr="00BE4650">
        <w:lastRenderedPageBreak/>
        <w:t>A</w:t>
      </w:r>
      <w:bookmarkEnd w:id="26"/>
      <w:r w:rsidR="00CF6A84" w:rsidRPr="00BE4650">
        <w:t>bstract</w:t>
      </w:r>
      <w:bookmarkEnd w:id="27"/>
      <w:bookmarkEnd w:id="28"/>
      <w:bookmarkEnd w:id="29"/>
      <w:bookmarkEnd w:id="30"/>
      <w:bookmarkEnd w:id="31"/>
      <w:bookmarkEnd w:id="32"/>
      <w:bookmarkEnd w:id="33"/>
      <w:bookmarkEnd w:id="34"/>
    </w:p>
    <w:p w14:paraId="3EA2E5F7" w14:textId="77777777" w:rsidR="00C107B1" w:rsidRDefault="00C107B1" w:rsidP="00C107B1"/>
    <w:p w14:paraId="0A5D08BB" w14:textId="77777777" w:rsidR="00C107B1" w:rsidRDefault="00C107B1" w:rsidP="00C107B1"/>
    <w:p w14:paraId="2E2492CD" w14:textId="77777777" w:rsidR="00C107B1" w:rsidRDefault="00C107B1" w:rsidP="00C107B1"/>
    <w:p w14:paraId="4C208409" w14:textId="77777777" w:rsidR="00C107B1" w:rsidRDefault="00C107B1" w:rsidP="00C107B1"/>
    <w:p w14:paraId="167624A4" w14:textId="77777777" w:rsidR="00C107B1" w:rsidRDefault="00C107B1" w:rsidP="00C107B1"/>
    <w:p w14:paraId="4D68531C" w14:textId="77777777" w:rsidR="00C107B1" w:rsidRDefault="00C107B1" w:rsidP="00C107B1"/>
    <w:p w14:paraId="36494778" w14:textId="77777777" w:rsidR="00C107B1" w:rsidRDefault="00C107B1" w:rsidP="00C107B1"/>
    <w:p w14:paraId="34478875" w14:textId="77777777" w:rsidR="00C107B1" w:rsidRDefault="00C107B1" w:rsidP="00C107B1"/>
    <w:p w14:paraId="374ABD62" w14:textId="77777777" w:rsidR="00C107B1" w:rsidRDefault="00C107B1" w:rsidP="00C107B1"/>
    <w:p w14:paraId="49501A04" w14:textId="77777777" w:rsidR="00C107B1" w:rsidRDefault="00C107B1" w:rsidP="00C107B1"/>
    <w:p w14:paraId="2102D4E3" w14:textId="77777777" w:rsidR="00C107B1" w:rsidRDefault="00C107B1" w:rsidP="00C107B1"/>
    <w:p w14:paraId="04ADBC3F" w14:textId="77777777" w:rsidR="00C107B1" w:rsidRDefault="00C107B1" w:rsidP="00C107B1"/>
    <w:p w14:paraId="181B5DB5" w14:textId="77777777" w:rsidR="00C107B1" w:rsidRDefault="00C107B1" w:rsidP="00C107B1"/>
    <w:p w14:paraId="6CE6B1A8" w14:textId="77777777" w:rsidR="00C107B1" w:rsidRDefault="00C107B1" w:rsidP="00C107B1"/>
    <w:p w14:paraId="693A701E" w14:textId="77777777" w:rsidR="00C107B1" w:rsidRDefault="00C107B1" w:rsidP="00C107B1"/>
    <w:p w14:paraId="01EC12EF" w14:textId="77777777" w:rsidR="00C107B1" w:rsidRDefault="00C107B1" w:rsidP="00C107B1"/>
    <w:p w14:paraId="589EFABE" w14:textId="77777777" w:rsidR="00C107B1" w:rsidRDefault="00C107B1" w:rsidP="00C107B1"/>
    <w:p w14:paraId="66063366" w14:textId="77777777" w:rsidR="00C107B1" w:rsidRDefault="00C107B1" w:rsidP="00C107B1"/>
    <w:p w14:paraId="16EEC1E0" w14:textId="77777777" w:rsidR="00C107B1" w:rsidRDefault="00C107B1" w:rsidP="00C107B1"/>
    <w:p w14:paraId="60905E7A" w14:textId="77777777" w:rsidR="00C107B1" w:rsidRDefault="00C107B1" w:rsidP="00C107B1"/>
    <w:p w14:paraId="1D855FB0" w14:textId="77777777" w:rsidR="00C107B1" w:rsidRDefault="00C107B1" w:rsidP="00C107B1"/>
    <w:p w14:paraId="20B4B5F6" w14:textId="77777777" w:rsidR="00C107B1" w:rsidRDefault="00C107B1" w:rsidP="00C107B1"/>
    <w:p w14:paraId="4FB55BBC" w14:textId="77777777" w:rsidR="00C107B1" w:rsidRDefault="00C107B1" w:rsidP="00C107B1"/>
    <w:p w14:paraId="7B8D0C11" w14:textId="77777777" w:rsidR="00C107B1" w:rsidRDefault="00C107B1" w:rsidP="00C107B1"/>
    <w:p w14:paraId="6D14E108" w14:textId="77777777" w:rsidR="00C107B1" w:rsidRDefault="00C107B1" w:rsidP="00C107B1"/>
    <w:p w14:paraId="5509EFA8" w14:textId="77777777" w:rsidR="00C107B1" w:rsidRDefault="00C107B1" w:rsidP="00C107B1"/>
    <w:p w14:paraId="793BF4B1" w14:textId="77777777" w:rsidR="00C107B1" w:rsidRDefault="00C107B1" w:rsidP="00C107B1"/>
    <w:p w14:paraId="0C272363" w14:textId="77777777" w:rsidR="00C107B1" w:rsidRDefault="00C107B1" w:rsidP="00C107B1"/>
    <w:p w14:paraId="548554D2" w14:textId="77777777" w:rsidR="00C107B1" w:rsidRPr="00C107B1" w:rsidRDefault="00C107B1" w:rsidP="00C107B1"/>
    <w:p w14:paraId="1A13DD8C" w14:textId="77777777" w:rsidR="00C107B1" w:rsidRPr="008F08E3" w:rsidRDefault="00C107B1" w:rsidP="00C107B1">
      <w:bookmarkStart w:id="35" w:name="_Toc390171456"/>
      <w:bookmarkStart w:id="36" w:name="_Toc390170896"/>
      <w:bookmarkStart w:id="37" w:name="_Toc390167699"/>
      <w:bookmarkStart w:id="38" w:name="_Toc370069521"/>
      <w:bookmarkStart w:id="39" w:name="_Toc373084008"/>
      <w:bookmarkStart w:id="40" w:name="_Toc373084759"/>
      <w:bookmarkStart w:id="41" w:name="_Toc390608587"/>
    </w:p>
    <w:sdt>
      <w:sdtPr>
        <w:rPr>
          <w:b/>
          <w:bCs/>
          <w:caps/>
        </w:rPr>
        <w:id w:val="-2134700425"/>
        <w:docPartObj>
          <w:docPartGallery w:val="Table of Contents"/>
          <w:docPartUnique/>
        </w:docPartObj>
      </w:sdtPr>
      <w:sdtEndPr>
        <w:rPr>
          <w:b w:val="0"/>
          <w:bCs w:val="0"/>
          <w:caps w:val="0"/>
          <w:sz w:val="28"/>
          <w:szCs w:val="28"/>
        </w:rPr>
      </w:sdtEndPr>
      <w:sdtContent>
        <w:p w14:paraId="2684E4B6" w14:textId="77777777" w:rsidR="004A2D2B" w:rsidRDefault="00CF6A84" w:rsidP="00F56971">
          <w:pPr>
            <w:rPr>
              <w:noProof/>
            </w:rPr>
          </w:pPr>
          <w:r w:rsidRPr="00D95AE5">
            <w:rPr>
              <w:rStyle w:val="VWA-1Zchn"/>
              <w:rFonts w:cs="Times New Roman"/>
            </w:rPr>
            <w:t>Inhalt</w:t>
          </w:r>
          <w:bookmarkEnd w:id="35"/>
          <w:bookmarkEnd w:id="36"/>
          <w:bookmarkEnd w:id="37"/>
          <w:bookmarkEnd w:id="38"/>
          <w:bookmarkEnd w:id="39"/>
          <w:bookmarkEnd w:id="40"/>
          <w:bookmarkEnd w:id="41"/>
          <w:r w:rsidR="006F3047">
            <w:rPr>
              <w:rFonts w:asciiTheme="minorHAnsi" w:eastAsiaTheme="minorEastAsia" w:hAnsiTheme="minorHAnsi" w:cstheme="minorBidi"/>
              <w:b/>
              <w:bCs/>
              <w:caps/>
              <w:sz w:val="28"/>
              <w:szCs w:val="28"/>
              <w:lang w:eastAsia="de-AT"/>
            </w:rPr>
            <w:fldChar w:fldCharType="begin"/>
          </w:r>
          <w:r w:rsidR="006F3047">
            <w:rPr>
              <w:rFonts w:asciiTheme="minorHAnsi" w:eastAsiaTheme="minorEastAsia" w:hAnsiTheme="minorHAnsi" w:cstheme="minorBidi"/>
              <w:sz w:val="28"/>
              <w:szCs w:val="28"/>
              <w:lang w:eastAsia="de-AT"/>
            </w:rPr>
            <w:instrText xml:space="preserve"> TOC \o "1-4" \h \z \u </w:instrText>
          </w:r>
          <w:r w:rsidR="006F3047">
            <w:rPr>
              <w:rFonts w:asciiTheme="minorHAnsi" w:eastAsiaTheme="minorEastAsia" w:hAnsiTheme="minorHAnsi" w:cstheme="minorBidi"/>
              <w:b/>
              <w:bCs/>
              <w:caps/>
              <w:sz w:val="28"/>
              <w:szCs w:val="28"/>
              <w:lang w:eastAsia="de-AT"/>
            </w:rPr>
            <w:fldChar w:fldCharType="separate"/>
          </w:r>
        </w:p>
        <w:p w14:paraId="5346D23D" w14:textId="77777777" w:rsidR="004A2D2B" w:rsidRDefault="004A2D2B">
          <w:pPr>
            <w:pStyle w:val="Verzeichnis1"/>
            <w:tabs>
              <w:tab w:val="right" w:leader="dot" w:pos="8494"/>
            </w:tabs>
            <w:rPr>
              <w:rFonts w:asciiTheme="minorHAnsi" w:hAnsiTheme="minorHAnsi"/>
              <w:noProof/>
              <w:sz w:val="22"/>
            </w:rPr>
          </w:pPr>
          <w:hyperlink w:anchor="_Toc408330858" w:history="1">
            <w:r w:rsidRPr="00F57E82">
              <w:rPr>
                <w:rStyle w:val="Hyperlink"/>
                <w:noProof/>
              </w:rPr>
              <w:t>Abstract</w:t>
            </w:r>
            <w:r>
              <w:rPr>
                <w:noProof/>
                <w:webHidden/>
              </w:rPr>
              <w:tab/>
            </w:r>
            <w:r>
              <w:rPr>
                <w:noProof/>
                <w:webHidden/>
              </w:rPr>
              <w:fldChar w:fldCharType="begin"/>
            </w:r>
            <w:r>
              <w:rPr>
                <w:noProof/>
                <w:webHidden/>
              </w:rPr>
              <w:instrText xml:space="preserve"> PAGEREF _Toc408330858 \h </w:instrText>
            </w:r>
            <w:r>
              <w:rPr>
                <w:noProof/>
                <w:webHidden/>
              </w:rPr>
            </w:r>
            <w:r>
              <w:rPr>
                <w:noProof/>
                <w:webHidden/>
              </w:rPr>
              <w:fldChar w:fldCharType="separate"/>
            </w:r>
            <w:r>
              <w:rPr>
                <w:noProof/>
                <w:webHidden/>
              </w:rPr>
              <w:t>2</w:t>
            </w:r>
            <w:r>
              <w:rPr>
                <w:noProof/>
                <w:webHidden/>
              </w:rPr>
              <w:fldChar w:fldCharType="end"/>
            </w:r>
          </w:hyperlink>
        </w:p>
        <w:p w14:paraId="5EFC49DF" w14:textId="77777777" w:rsidR="004A2D2B" w:rsidRDefault="004A2D2B">
          <w:pPr>
            <w:pStyle w:val="Verzeichnis1"/>
            <w:tabs>
              <w:tab w:val="right" w:leader="dot" w:pos="8494"/>
            </w:tabs>
            <w:rPr>
              <w:rFonts w:asciiTheme="minorHAnsi" w:hAnsiTheme="minorHAnsi"/>
              <w:noProof/>
              <w:sz w:val="22"/>
            </w:rPr>
          </w:pPr>
          <w:hyperlink w:anchor="_Toc408330859" w:history="1">
            <w:r w:rsidRPr="00F57E82">
              <w:rPr>
                <w:rStyle w:val="Hyperlink"/>
                <w:noProof/>
              </w:rPr>
              <w:t>Einleitung</w:t>
            </w:r>
            <w:r>
              <w:rPr>
                <w:noProof/>
                <w:webHidden/>
              </w:rPr>
              <w:tab/>
            </w:r>
            <w:r>
              <w:rPr>
                <w:noProof/>
                <w:webHidden/>
              </w:rPr>
              <w:fldChar w:fldCharType="begin"/>
            </w:r>
            <w:r>
              <w:rPr>
                <w:noProof/>
                <w:webHidden/>
              </w:rPr>
              <w:instrText xml:space="preserve"> PAGEREF _Toc408330859 \h </w:instrText>
            </w:r>
            <w:r>
              <w:rPr>
                <w:noProof/>
                <w:webHidden/>
              </w:rPr>
            </w:r>
            <w:r>
              <w:rPr>
                <w:noProof/>
                <w:webHidden/>
              </w:rPr>
              <w:fldChar w:fldCharType="separate"/>
            </w:r>
            <w:r>
              <w:rPr>
                <w:noProof/>
                <w:webHidden/>
              </w:rPr>
              <w:t>1</w:t>
            </w:r>
            <w:r>
              <w:rPr>
                <w:noProof/>
                <w:webHidden/>
              </w:rPr>
              <w:fldChar w:fldCharType="end"/>
            </w:r>
          </w:hyperlink>
        </w:p>
        <w:p w14:paraId="0FAAD671" w14:textId="77777777" w:rsidR="004A2D2B" w:rsidRDefault="004A2D2B">
          <w:pPr>
            <w:pStyle w:val="Verzeichnis1"/>
            <w:tabs>
              <w:tab w:val="left" w:pos="440"/>
              <w:tab w:val="right" w:leader="dot" w:pos="8494"/>
            </w:tabs>
            <w:rPr>
              <w:rFonts w:asciiTheme="minorHAnsi" w:hAnsiTheme="minorHAnsi"/>
              <w:noProof/>
              <w:sz w:val="22"/>
            </w:rPr>
          </w:pPr>
          <w:hyperlink w:anchor="_Toc408330860" w:history="1">
            <w:r w:rsidRPr="00F57E82">
              <w:rPr>
                <w:rStyle w:val="Hyperlink"/>
                <w:noProof/>
              </w:rPr>
              <w:t>1.</w:t>
            </w:r>
            <w:r>
              <w:rPr>
                <w:rFonts w:asciiTheme="minorHAnsi" w:hAnsiTheme="minorHAnsi"/>
                <w:noProof/>
                <w:sz w:val="22"/>
              </w:rPr>
              <w:tab/>
            </w:r>
            <w:r w:rsidRPr="00F57E82">
              <w:rPr>
                <w:rStyle w:val="Hyperlink"/>
                <w:noProof/>
              </w:rPr>
              <w:t>Wirtschaftliche Entwicklung</w:t>
            </w:r>
            <w:r>
              <w:rPr>
                <w:noProof/>
                <w:webHidden/>
              </w:rPr>
              <w:tab/>
            </w:r>
            <w:r>
              <w:rPr>
                <w:noProof/>
                <w:webHidden/>
              </w:rPr>
              <w:fldChar w:fldCharType="begin"/>
            </w:r>
            <w:r>
              <w:rPr>
                <w:noProof/>
                <w:webHidden/>
              </w:rPr>
              <w:instrText xml:space="preserve"> PAGEREF _Toc408330860 \h </w:instrText>
            </w:r>
            <w:r>
              <w:rPr>
                <w:noProof/>
                <w:webHidden/>
              </w:rPr>
            </w:r>
            <w:r>
              <w:rPr>
                <w:noProof/>
                <w:webHidden/>
              </w:rPr>
              <w:fldChar w:fldCharType="separate"/>
            </w:r>
            <w:r>
              <w:rPr>
                <w:noProof/>
                <w:webHidden/>
              </w:rPr>
              <w:t>2</w:t>
            </w:r>
            <w:r>
              <w:rPr>
                <w:noProof/>
                <w:webHidden/>
              </w:rPr>
              <w:fldChar w:fldCharType="end"/>
            </w:r>
          </w:hyperlink>
        </w:p>
        <w:p w14:paraId="27F16C24" w14:textId="77777777" w:rsidR="004A2D2B" w:rsidRDefault="004A2D2B">
          <w:pPr>
            <w:pStyle w:val="Verzeichnis2"/>
            <w:tabs>
              <w:tab w:val="right" w:leader="dot" w:pos="8494"/>
            </w:tabs>
            <w:rPr>
              <w:rFonts w:asciiTheme="minorHAnsi" w:hAnsiTheme="minorHAnsi"/>
              <w:noProof/>
              <w:sz w:val="22"/>
            </w:rPr>
          </w:pPr>
          <w:hyperlink w:anchor="_Toc408330861" w:history="1">
            <w:r w:rsidRPr="00F57E82">
              <w:rPr>
                <w:rStyle w:val="Hyperlink"/>
                <w:noProof/>
              </w:rPr>
              <w:t>1.1 Die ersten Erdölfunde</w:t>
            </w:r>
            <w:r>
              <w:rPr>
                <w:noProof/>
                <w:webHidden/>
              </w:rPr>
              <w:tab/>
            </w:r>
            <w:r>
              <w:rPr>
                <w:noProof/>
                <w:webHidden/>
              </w:rPr>
              <w:fldChar w:fldCharType="begin"/>
            </w:r>
            <w:r>
              <w:rPr>
                <w:noProof/>
                <w:webHidden/>
              </w:rPr>
              <w:instrText xml:space="preserve"> PAGEREF _Toc408330861 \h </w:instrText>
            </w:r>
            <w:r>
              <w:rPr>
                <w:noProof/>
                <w:webHidden/>
              </w:rPr>
            </w:r>
            <w:r>
              <w:rPr>
                <w:noProof/>
                <w:webHidden/>
              </w:rPr>
              <w:fldChar w:fldCharType="separate"/>
            </w:r>
            <w:r>
              <w:rPr>
                <w:noProof/>
                <w:webHidden/>
              </w:rPr>
              <w:t>2</w:t>
            </w:r>
            <w:r>
              <w:rPr>
                <w:noProof/>
                <w:webHidden/>
              </w:rPr>
              <w:fldChar w:fldCharType="end"/>
            </w:r>
          </w:hyperlink>
        </w:p>
        <w:p w14:paraId="73CE78AB" w14:textId="77777777" w:rsidR="004A2D2B" w:rsidRDefault="004A2D2B">
          <w:pPr>
            <w:pStyle w:val="Verzeichnis3"/>
            <w:tabs>
              <w:tab w:val="right" w:leader="dot" w:pos="8494"/>
            </w:tabs>
            <w:rPr>
              <w:rFonts w:asciiTheme="minorHAnsi" w:hAnsiTheme="minorHAnsi"/>
              <w:noProof/>
              <w:sz w:val="22"/>
            </w:rPr>
          </w:pPr>
          <w:hyperlink w:anchor="_Toc408330862" w:history="1">
            <w:r w:rsidRPr="00F57E82">
              <w:rPr>
                <w:rStyle w:val="Hyperlink"/>
                <w:noProof/>
              </w:rPr>
              <w:t>1.1.1 Statoil</w:t>
            </w:r>
            <w:r>
              <w:rPr>
                <w:noProof/>
                <w:webHidden/>
              </w:rPr>
              <w:tab/>
            </w:r>
            <w:r>
              <w:rPr>
                <w:noProof/>
                <w:webHidden/>
              </w:rPr>
              <w:fldChar w:fldCharType="begin"/>
            </w:r>
            <w:r>
              <w:rPr>
                <w:noProof/>
                <w:webHidden/>
              </w:rPr>
              <w:instrText xml:space="preserve"> PAGEREF _Toc408330862 \h </w:instrText>
            </w:r>
            <w:r>
              <w:rPr>
                <w:noProof/>
                <w:webHidden/>
              </w:rPr>
            </w:r>
            <w:r>
              <w:rPr>
                <w:noProof/>
                <w:webHidden/>
              </w:rPr>
              <w:fldChar w:fldCharType="separate"/>
            </w:r>
            <w:r>
              <w:rPr>
                <w:noProof/>
                <w:webHidden/>
              </w:rPr>
              <w:t>3</w:t>
            </w:r>
            <w:r>
              <w:rPr>
                <w:noProof/>
                <w:webHidden/>
              </w:rPr>
              <w:fldChar w:fldCharType="end"/>
            </w:r>
          </w:hyperlink>
        </w:p>
        <w:p w14:paraId="52F81EEC" w14:textId="77777777" w:rsidR="004A2D2B" w:rsidRDefault="004A2D2B">
          <w:pPr>
            <w:pStyle w:val="Verzeichnis2"/>
            <w:tabs>
              <w:tab w:val="right" w:leader="dot" w:pos="8494"/>
            </w:tabs>
            <w:rPr>
              <w:rFonts w:asciiTheme="minorHAnsi" w:hAnsiTheme="minorHAnsi"/>
              <w:noProof/>
              <w:sz w:val="22"/>
            </w:rPr>
          </w:pPr>
          <w:hyperlink w:anchor="_Toc408330863" w:history="1">
            <w:r w:rsidRPr="00F57E82">
              <w:rPr>
                <w:rStyle w:val="Hyperlink"/>
                <w:noProof/>
              </w:rPr>
              <w:t>1.2 Folgen der Ölfunde und weitere Entwicklungen</w:t>
            </w:r>
            <w:r>
              <w:rPr>
                <w:noProof/>
                <w:webHidden/>
              </w:rPr>
              <w:tab/>
            </w:r>
            <w:r>
              <w:rPr>
                <w:noProof/>
                <w:webHidden/>
              </w:rPr>
              <w:fldChar w:fldCharType="begin"/>
            </w:r>
            <w:r>
              <w:rPr>
                <w:noProof/>
                <w:webHidden/>
              </w:rPr>
              <w:instrText xml:space="preserve"> PAGEREF _Toc408330863 \h </w:instrText>
            </w:r>
            <w:r>
              <w:rPr>
                <w:noProof/>
                <w:webHidden/>
              </w:rPr>
            </w:r>
            <w:r>
              <w:rPr>
                <w:noProof/>
                <w:webHidden/>
              </w:rPr>
              <w:fldChar w:fldCharType="separate"/>
            </w:r>
            <w:r>
              <w:rPr>
                <w:noProof/>
                <w:webHidden/>
              </w:rPr>
              <w:t>4</w:t>
            </w:r>
            <w:r>
              <w:rPr>
                <w:noProof/>
                <w:webHidden/>
              </w:rPr>
              <w:fldChar w:fldCharType="end"/>
            </w:r>
          </w:hyperlink>
        </w:p>
        <w:p w14:paraId="13C725AB" w14:textId="77777777" w:rsidR="004A2D2B" w:rsidRDefault="004A2D2B">
          <w:pPr>
            <w:pStyle w:val="Verzeichnis2"/>
            <w:tabs>
              <w:tab w:val="right" w:leader="dot" w:pos="8494"/>
            </w:tabs>
            <w:rPr>
              <w:rFonts w:asciiTheme="minorHAnsi" w:hAnsiTheme="minorHAnsi"/>
              <w:noProof/>
              <w:sz w:val="22"/>
            </w:rPr>
          </w:pPr>
          <w:hyperlink w:anchor="_Toc408330864" w:history="1">
            <w:r w:rsidRPr="00F57E82">
              <w:rPr>
                <w:rStyle w:val="Hyperlink"/>
                <w:noProof/>
              </w:rPr>
              <w:t>1.3 Die norwegische Wirtschaftspolitik zur Zeit der weltweiten Ölkrise</w:t>
            </w:r>
            <w:r>
              <w:rPr>
                <w:noProof/>
                <w:webHidden/>
              </w:rPr>
              <w:tab/>
            </w:r>
            <w:r>
              <w:rPr>
                <w:noProof/>
                <w:webHidden/>
              </w:rPr>
              <w:fldChar w:fldCharType="begin"/>
            </w:r>
            <w:r>
              <w:rPr>
                <w:noProof/>
                <w:webHidden/>
              </w:rPr>
              <w:instrText xml:space="preserve"> PAGEREF _Toc408330864 \h </w:instrText>
            </w:r>
            <w:r>
              <w:rPr>
                <w:noProof/>
                <w:webHidden/>
              </w:rPr>
            </w:r>
            <w:r>
              <w:rPr>
                <w:noProof/>
                <w:webHidden/>
              </w:rPr>
              <w:fldChar w:fldCharType="separate"/>
            </w:r>
            <w:r>
              <w:rPr>
                <w:noProof/>
                <w:webHidden/>
              </w:rPr>
              <w:t>5</w:t>
            </w:r>
            <w:r>
              <w:rPr>
                <w:noProof/>
                <w:webHidden/>
              </w:rPr>
              <w:fldChar w:fldCharType="end"/>
            </w:r>
          </w:hyperlink>
        </w:p>
        <w:p w14:paraId="59FCD41B" w14:textId="77777777" w:rsidR="004A2D2B" w:rsidRDefault="004A2D2B">
          <w:pPr>
            <w:pStyle w:val="Verzeichnis2"/>
            <w:tabs>
              <w:tab w:val="right" w:leader="dot" w:pos="8494"/>
            </w:tabs>
            <w:rPr>
              <w:rFonts w:asciiTheme="minorHAnsi" w:hAnsiTheme="minorHAnsi"/>
              <w:noProof/>
              <w:sz w:val="22"/>
            </w:rPr>
          </w:pPr>
          <w:hyperlink w:anchor="_Toc408330865" w:history="1">
            <w:r w:rsidRPr="00F57E82">
              <w:rPr>
                <w:rStyle w:val="Hyperlink"/>
                <w:noProof/>
              </w:rPr>
              <w:t>1.4 Der Verfall des Ölpreises in Norwegen im Jahr 1986</w:t>
            </w:r>
            <w:r>
              <w:rPr>
                <w:noProof/>
                <w:webHidden/>
              </w:rPr>
              <w:tab/>
            </w:r>
            <w:r>
              <w:rPr>
                <w:noProof/>
                <w:webHidden/>
              </w:rPr>
              <w:fldChar w:fldCharType="begin"/>
            </w:r>
            <w:r>
              <w:rPr>
                <w:noProof/>
                <w:webHidden/>
              </w:rPr>
              <w:instrText xml:space="preserve"> PAGEREF _Toc408330865 \h </w:instrText>
            </w:r>
            <w:r>
              <w:rPr>
                <w:noProof/>
                <w:webHidden/>
              </w:rPr>
            </w:r>
            <w:r>
              <w:rPr>
                <w:noProof/>
                <w:webHidden/>
              </w:rPr>
              <w:fldChar w:fldCharType="separate"/>
            </w:r>
            <w:r>
              <w:rPr>
                <w:noProof/>
                <w:webHidden/>
              </w:rPr>
              <w:t>6</w:t>
            </w:r>
            <w:r>
              <w:rPr>
                <w:noProof/>
                <w:webHidden/>
              </w:rPr>
              <w:fldChar w:fldCharType="end"/>
            </w:r>
          </w:hyperlink>
        </w:p>
        <w:p w14:paraId="5361F87C" w14:textId="77777777" w:rsidR="004A2D2B" w:rsidRDefault="004A2D2B">
          <w:pPr>
            <w:pStyle w:val="Verzeichnis2"/>
            <w:tabs>
              <w:tab w:val="right" w:leader="dot" w:pos="8494"/>
            </w:tabs>
            <w:rPr>
              <w:rFonts w:asciiTheme="minorHAnsi" w:hAnsiTheme="minorHAnsi"/>
              <w:noProof/>
              <w:sz w:val="22"/>
            </w:rPr>
          </w:pPr>
          <w:hyperlink w:anchor="_Toc408330866" w:history="1">
            <w:r w:rsidRPr="00F57E82">
              <w:rPr>
                <w:rStyle w:val="Hyperlink"/>
                <w:noProof/>
              </w:rPr>
              <w:t>1.5 Der Erdölfonds</w:t>
            </w:r>
            <w:r>
              <w:rPr>
                <w:noProof/>
                <w:webHidden/>
              </w:rPr>
              <w:tab/>
            </w:r>
            <w:r>
              <w:rPr>
                <w:noProof/>
                <w:webHidden/>
              </w:rPr>
              <w:fldChar w:fldCharType="begin"/>
            </w:r>
            <w:r>
              <w:rPr>
                <w:noProof/>
                <w:webHidden/>
              </w:rPr>
              <w:instrText xml:space="preserve"> PAGEREF _Toc408330866 \h </w:instrText>
            </w:r>
            <w:r>
              <w:rPr>
                <w:noProof/>
                <w:webHidden/>
              </w:rPr>
            </w:r>
            <w:r>
              <w:rPr>
                <w:noProof/>
                <w:webHidden/>
              </w:rPr>
              <w:fldChar w:fldCharType="separate"/>
            </w:r>
            <w:r>
              <w:rPr>
                <w:noProof/>
                <w:webHidden/>
              </w:rPr>
              <w:t>7</w:t>
            </w:r>
            <w:r>
              <w:rPr>
                <w:noProof/>
                <w:webHidden/>
              </w:rPr>
              <w:fldChar w:fldCharType="end"/>
            </w:r>
          </w:hyperlink>
        </w:p>
        <w:p w14:paraId="70867D5E" w14:textId="77777777" w:rsidR="004A2D2B" w:rsidRDefault="004A2D2B">
          <w:pPr>
            <w:pStyle w:val="Verzeichnis2"/>
            <w:tabs>
              <w:tab w:val="right" w:leader="dot" w:pos="8494"/>
            </w:tabs>
            <w:rPr>
              <w:rFonts w:asciiTheme="minorHAnsi" w:hAnsiTheme="minorHAnsi"/>
              <w:noProof/>
              <w:sz w:val="22"/>
            </w:rPr>
          </w:pPr>
          <w:hyperlink w:anchor="_Toc408330867" w:history="1">
            <w:r w:rsidRPr="00F57E82">
              <w:rPr>
                <w:rStyle w:val="Hyperlink"/>
                <w:noProof/>
              </w:rPr>
              <w:t>1.6 Die norwegische Wirtschaft heute</w:t>
            </w:r>
            <w:r>
              <w:rPr>
                <w:noProof/>
                <w:webHidden/>
              </w:rPr>
              <w:tab/>
            </w:r>
            <w:r>
              <w:rPr>
                <w:noProof/>
                <w:webHidden/>
              </w:rPr>
              <w:fldChar w:fldCharType="begin"/>
            </w:r>
            <w:r>
              <w:rPr>
                <w:noProof/>
                <w:webHidden/>
              </w:rPr>
              <w:instrText xml:space="preserve"> PAGEREF _Toc408330867 \h </w:instrText>
            </w:r>
            <w:r>
              <w:rPr>
                <w:noProof/>
                <w:webHidden/>
              </w:rPr>
            </w:r>
            <w:r>
              <w:rPr>
                <w:noProof/>
                <w:webHidden/>
              </w:rPr>
              <w:fldChar w:fldCharType="separate"/>
            </w:r>
            <w:r>
              <w:rPr>
                <w:noProof/>
                <w:webHidden/>
              </w:rPr>
              <w:t>7</w:t>
            </w:r>
            <w:r>
              <w:rPr>
                <w:noProof/>
                <w:webHidden/>
              </w:rPr>
              <w:fldChar w:fldCharType="end"/>
            </w:r>
          </w:hyperlink>
        </w:p>
        <w:p w14:paraId="7284748F" w14:textId="77777777" w:rsidR="004A2D2B" w:rsidRDefault="004A2D2B">
          <w:pPr>
            <w:pStyle w:val="Verzeichnis1"/>
            <w:tabs>
              <w:tab w:val="left" w:pos="440"/>
              <w:tab w:val="right" w:leader="dot" w:pos="8494"/>
            </w:tabs>
            <w:rPr>
              <w:rFonts w:asciiTheme="minorHAnsi" w:hAnsiTheme="minorHAnsi"/>
              <w:noProof/>
              <w:sz w:val="22"/>
            </w:rPr>
          </w:pPr>
          <w:hyperlink w:anchor="_Toc408330868" w:history="1">
            <w:r w:rsidRPr="00F57E82">
              <w:rPr>
                <w:rStyle w:val="Hyperlink"/>
                <w:noProof/>
              </w:rPr>
              <w:t>2.</w:t>
            </w:r>
            <w:r>
              <w:rPr>
                <w:rFonts w:asciiTheme="minorHAnsi" w:hAnsiTheme="minorHAnsi"/>
                <w:noProof/>
                <w:sz w:val="22"/>
              </w:rPr>
              <w:tab/>
            </w:r>
            <w:r w:rsidRPr="00F57E82">
              <w:rPr>
                <w:rStyle w:val="Hyperlink"/>
                <w:noProof/>
              </w:rPr>
              <w:t>Folgen dieser Entwicklung</w:t>
            </w:r>
            <w:r>
              <w:rPr>
                <w:noProof/>
                <w:webHidden/>
              </w:rPr>
              <w:tab/>
            </w:r>
            <w:r>
              <w:rPr>
                <w:noProof/>
                <w:webHidden/>
              </w:rPr>
              <w:fldChar w:fldCharType="begin"/>
            </w:r>
            <w:r>
              <w:rPr>
                <w:noProof/>
                <w:webHidden/>
              </w:rPr>
              <w:instrText xml:space="preserve"> PAGEREF _Toc408330868 \h </w:instrText>
            </w:r>
            <w:r>
              <w:rPr>
                <w:noProof/>
                <w:webHidden/>
              </w:rPr>
            </w:r>
            <w:r>
              <w:rPr>
                <w:noProof/>
                <w:webHidden/>
              </w:rPr>
              <w:fldChar w:fldCharType="separate"/>
            </w:r>
            <w:r>
              <w:rPr>
                <w:noProof/>
                <w:webHidden/>
              </w:rPr>
              <w:t>8</w:t>
            </w:r>
            <w:r>
              <w:rPr>
                <w:noProof/>
                <w:webHidden/>
              </w:rPr>
              <w:fldChar w:fldCharType="end"/>
            </w:r>
          </w:hyperlink>
        </w:p>
        <w:p w14:paraId="5E788410" w14:textId="0FAEB054" w:rsidR="004A2D2B" w:rsidRDefault="004A2D2B">
          <w:pPr>
            <w:pStyle w:val="Verzeichnis2"/>
            <w:tabs>
              <w:tab w:val="left" w:pos="880"/>
              <w:tab w:val="right" w:leader="dot" w:pos="8494"/>
            </w:tabs>
            <w:rPr>
              <w:rFonts w:asciiTheme="minorHAnsi" w:hAnsiTheme="minorHAnsi"/>
              <w:noProof/>
              <w:sz w:val="22"/>
            </w:rPr>
          </w:pPr>
          <w:hyperlink w:anchor="_Toc408330869" w:history="1">
            <w:r w:rsidRPr="00F57E82">
              <w:rPr>
                <w:rStyle w:val="Hyperlink"/>
                <w:noProof/>
              </w:rPr>
              <w:t>2.1</w:t>
            </w:r>
            <w:r>
              <w:rPr>
                <w:rFonts w:asciiTheme="minorHAnsi" w:hAnsiTheme="minorHAnsi"/>
                <w:noProof/>
                <w:sz w:val="22"/>
              </w:rPr>
              <w:t xml:space="preserve"> </w:t>
            </w:r>
            <w:r w:rsidRPr="00F57E82">
              <w:rPr>
                <w:rStyle w:val="Hyperlink"/>
                <w:noProof/>
              </w:rPr>
              <w:t>Auswirkungen auf das Sozialsystem</w:t>
            </w:r>
            <w:r>
              <w:rPr>
                <w:noProof/>
                <w:webHidden/>
              </w:rPr>
              <w:tab/>
            </w:r>
            <w:r>
              <w:rPr>
                <w:noProof/>
                <w:webHidden/>
              </w:rPr>
              <w:fldChar w:fldCharType="begin"/>
            </w:r>
            <w:r>
              <w:rPr>
                <w:noProof/>
                <w:webHidden/>
              </w:rPr>
              <w:instrText xml:space="preserve"> PAGEREF _Toc408330869 \h </w:instrText>
            </w:r>
            <w:r>
              <w:rPr>
                <w:noProof/>
                <w:webHidden/>
              </w:rPr>
            </w:r>
            <w:r>
              <w:rPr>
                <w:noProof/>
                <w:webHidden/>
              </w:rPr>
              <w:fldChar w:fldCharType="separate"/>
            </w:r>
            <w:r>
              <w:rPr>
                <w:noProof/>
                <w:webHidden/>
              </w:rPr>
              <w:t>8</w:t>
            </w:r>
            <w:r>
              <w:rPr>
                <w:noProof/>
                <w:webHidden/>
              </w:rPr>
              <w:fldChar w:fldCharType="end"/>
            </w:r>
          </w:hyperlink>
        </w:p>
        <w:p w14:paraId="506F4C3A" w14:textId="77777777" w:rsidR="004A2D2B" w:rsidRDefault="004A2D2B">
          <w:pPr>
            <w:pStyle w:val="Verzeichnis2"/>
            <w:tabs>
              <w:tab w:val="right" w:leader="dot" w:pos="8494"/>
            </w:tabs>
            <w:rPr>
              <w:rFonts w:asciiTheme="minorHAnsi" w:hAnsiTheme="minorHAnsi"/>
              <w:noProof/>
              <w:sz w:val="22"/>
            </w:rPr>
          </w:pPr>
          <w:hyperlink w:anchor="_Toc408330870" w:history="1">
            <w:r w:rsidRPr="00F57E82">
              <w:rPr>
                <w:rStyle w:val="Hyperlink"/>
                <w:noProof/>
              </w:rPr>
              <w:t>2.2 Auswirkungen auf das Bildungssystem</w:t>
            </w:r>
            <w:r>
              <w:rPr>
                <w:noProof/>
                <w:webHidden/>
              </w:rPr>
              <w:tab/>
            </w:r>
            <w:r>
              <w:rPr>
                <w:noProof/>
                <w:webHidden/>
              </w:rPr>
              <w:fldChar w:fldCharType="begin"/>
            </w:r>
            <w:r>
              <w:rPr>
                <w:noProof/>
                <w:webHidden/>
              </w:rPr>
              <w:instrText xml:space="preserve"> PAGEREF _Toc408330870 \h </w:instrText>
            </w:r>
            <w:r>
              <w:rPr>
                <w:noProof/>
                <w:webHidden/>
              </w:rPr>
            </w:r>
            <w:r>
              <w:rPr>
                <w:noProof/>
                <w:webHidden/>
              </w:rPr>
              <w:fldChar w:fldCharType="separate"/>
            </w:r>
            <w:r>
              <w:rPr>
                <w:noProof/>
                <w:webHidden/>
              </w:rPr>
              <w:t>8</w:t>
            </w:r>
            <w:r>
              <w:rPr>
                <w:noProof/>
                <w:webHidden/>
              </w:rPr>
              <w:fldChar w:fldCharType="end"/>
            </w:r>
          </w:hyperlink>
        </w:p>
        <w:p w14:paraId="58CC34EB" w14:textId="77777777" w:rsidR="004A2D2B" w:rsidRDefault="004A2D2B">
          <w:pPr>
            <w:pStyle w:val="Verzeichnis1"/>
            <w:tabs>
              <w:tab w:val="left" w:pos="440"/>
              <w:tab w:val="right" w:leader="dot" w:pos="8494"/>
            </w:tabs>
            <w:rPr>
              <w:rFonts w:asciiTheme="minorHAnsi" w:hAnsiTheme="minorHAnsi"/>
              <w:noProof/>
              <w:sz w:val="22"/>
            </w:rPr>
          </w:pPr>
          <w:hyperlink w:anchor="_Toc408330871" w:history="1">
            <w:r w:rsidRPr="00F57E82">
              <w:rPr>
                <w:rStyle w:val="Hyperlink"/>
                <w:noProof/>
              </w:rPr>
              <w:t>3.</w:t>
            </w:r>
            <w:r>
              <w:rPr>
                <w:rFonts w:asciiTheme="minorHAnsi" w:hAnsiTheme="minorHAnsi"/>
                <w:noProof/>
                <w:sz w:val="22"/>
              </w:rPr>
              <w:tab/>
            </w:r>
            <w:r w:rsidRPr="00F57E82">
              <w:rPr>
                <w:rStyle w:val="Hyperlink"/>
                <w:noProof/>
              </w:rPr>
              <w:t>Befragungen mit norwegischen Schülern</w:t>
            </w:r>
            <w:r>
              <w:rPr>
                <w:noProof/>
                <w:webHidden/>
              </w:rPr>
              <w:tab/>
            </w:r>
            <w:r>
              <w:rPr>
                <w:noProof/>
                <w:webHidden/>
              </w:rPr>
              <w:fldChar w:fldCharType="begin"/>
            </w:r>
            <w:r>
              <w:rPr>
                <w:noProof/>
                <w:webHidden/>
              </w:rPr>
              <w:instrText xml:space="preserve"> PAGEREF _Toc408330871 \h </w:instrText>
            </w:r>
            <w:r>
              <w:rPr>
                <w:noProof/>
                <w:webHidden/>
              </w:rPr>
            </w:r>
            <w:r>
              <w:rPr>
                <w:noProof/>
                <w:webHidden/>
              </w:rPr>
              <w:fldChar w:fldCharType="separate"/>
            </w:r>
            <w:r>
              <w:rPr>
                <w:noProof/>
                <w:webHidden/>
              </w:rPr>
              <w:t>9</w:t>
            </w:r>
            <w:r>
              <w:rPr>
                <w:noProof/>
                <w:webHidden/>
              </w:rPr>
              <w:fldChar w:fldCharType="end"/>
            </w:r>
          </w:hyperlink>
        </w:p>
        <w:p w14:paraId="2D171222" w14:textId="3C7D5F68" w:rsidR="004A2D2B" w:rsidRDefault="004A2D2B">
          <w:pPr>
            <w:pStyle w:val="Verzeichnis2"/>
            <w:tabs>
              <w:tab w:val="left" w:pos="880"/>
              <w:tab w:val="right" w:leader="dot" w:pos="8494"/>
            </w:tabs>
            <w:rPr>
              <w:rFonts w:asciiTheme="minorHAnsi" w:hAnsiTheme="minorHAnsi"/>
              <w:noProof/>
              <w:sz w:val="22"/>
            </w:rPr>
          </w:pPr>
          <w:hyperlink w:anchor="_Toc408330872" w:history="1">
            <w:r w:rsidRPr="00F57E82">
              <w:rPr>
                <w:rStyle w:val="Hyperlink"/>
                <w:noProof/>
              </w:rPr>
              <w:t>3.1</w:t>
            </w:r>
            <w:r>
              <w:rPr>
                <w:rStyle w:val="Hyperlink"/>
                <w:noProof/>
              </w:rPr>
              <w:t xml:space="preserve"> </w:t>
            </w:r>
            <w:r w:rsidRPr="00F57E82">
              <w:rPr>
                <w:rStyle w:val="Hyperlink"/>
                <w:noProof/>
              </w:rPr>
              <w:t>Persönliches Empfinden der Auswirkungen</w:t>
            </w:r>
            <w:r>
              <w:rPr>
                <w:noProof/>
                <w:webHidden/>
              </w:rPr>
              <w:tab/>
            </w:r>
            <w:r>
              <w:rPr>
                <w:noProof/>
                <w:webHidden/>
              </w:rPr>
              <w:fldChar w:fldCharType="begin"/>
            </w:r>
            <w:r>
              <w:rPr>
                <w:noProof/>
                <w:webHidden/>
              </w:rPr>
              <w:instrText xml:space="preserve"> PAGEREF _Toc408330872 \h </w:instrText>
            </w:r>
            <w:r>
              <w:rPr>
                <w:noProof/>
                <w:webHidden/>
              </w:rPr>
            </w:r>
            <w:r>
              <w:rPr>
                <w:noProof/>
                <w:webHidden/>
              </w:rPr>
              <w:fldChar w:fldCharType="separate"/>
            </w:r>
            <w:r>
              <w:rPr>
                <w:noProof/>
                <w:webHidden/>
              </w:rPr>
              <w:t>10</w:t>
            </w:r>
            <w:r>
              <w:rPr>
                <w:noProof/>
                <w:webHidden/>
              </w:rPr>
              <w:fldChar w:fldCharType="end"/>
            </w:r>
          </w:hyperlink>
        </w:p>
        <w:p w14:paraId="691F785E" w14:textId="2604C68F" w:rsidR="004A2D2B" w:rsidRDefault="004A2D2B">
          <w:pPr>
            <w:pStyle w:val="Verzeichnis2"/>
            <w:tabs>
              <w:tab w:val="left" w:pos="880"/>
              <w:tab w:val="right" w:leader="dot" w:pos="8494"/>
            </w:tabs>
            <w:rPr>
              <w:rFonts w:asciiTheme="minorHAnsi" w:hAnsiTheme="minorHAnsi"/>
              <w:noProof/>
              <w:sz w:val="22"/>
            </w:rPr>
          </w:pPr>
          <w:hyperlink w:anchor="_Toc408330873" w:history="1">
            <w:r w:rsidRPr="00F57E82">
              <w:rPr>
                <w:rStyle w:val="Hyperlink"/>
                <w:noProof/>
              </w:rPr>
              <w:t>3.2</w:t>
            </w:r>
            <w:r>
              <w:rPr>
                <w:rFonts w:asciiTheme="minorHAnsi" w:hAnsiTheme="minorHAnsi"/>
                <w:noProof/>
                <w:sz w:val="22"/>
              </w:rPr>
              <w:t xml:space="preserve"> </w:t>
            </w:r>
            <w:r w:rsidRPr="00F57E82">
              <w:rPr>
                <w:rStyle w:val="Hyperlink"/>
                <w:noProof/>
              </w:rPr>
              <w:t>Ressourcensektor und Ölindustrie</w:t>
            </w:r>
            <w:r>
              <w:rPr>
                <w:noProof/>
                <w:webHidden/>
              </w:rPr>
              <w:tab/>
            </w:r>
            <w:r>
              <w:rPr>
                <w:noProof/>
                <w:webHidden/>
              </w:rPr>
              <w:fldChar w:fldCharType="begin"/>
            </w:r>
            <w:r>
              <w:rPr>
                <w:noProof/>
                <w:webHidden/>
              </w:rPr>
              <w:instrText xml:space="preserve"> PAGEREF _Toc408330873 \h </w:instrText>
            </w:r>
            <w:r>
              <w:rPr>
                <w:noProof/>
                <w:webHidden/>
              </w:rPr>
            </w:r>
            <w:r>
              <w:rPr>
                <w:noProof/>
                <w:webHidden/>
              </w:rPr>
              <w:fldChar w:fldCharType="separate"/>
            </w:r>
            <w:r>
              <w:rPr>
                <w:noProof/>
                <w:webHidden/>
              </w:rPr>
              <w:t>10</w:t>
            </w:r>
            <w:r>
              <w:rPr>
                <w:noProof/>
                <w:webHidden/>
              </w:rPr>
              <w:fldChar w:fldCharType="end"/>
            </w:r>
          </w:hyperlink>
        </w:p>
        <w:p w14:paraId="77599C11" w14:textId="77777777" w:rsidR="004A2D2B" w:rsidRDefault="004A2D2B">
          <w:pPr>
            <w:pStyle w:val="Verzeichnis2"/>
            <w:tabs>
              <w:tab w:val="right" w:leader="dot" w:pos="8494"/>
            </w:tabs>
            <w:rPr>
              <w:rFonts w:asciiTheme="minorHAnsi" w:hAnsiTheme="minorHAnsi"/>
              <w:noProof/>
              <w:sz w:val="22"/>
            </w:rPr>
          </w:pPr>
          <w:hyperlink w:anchor="_Toc408330874" w:history="1">
            <w:r w:rsidRPr="00F57E82">
              <w:rPr>
                <w:rStyle w:val="Hyperlink"/>
                <w:noProof/>
              </w:rPr>
              <w:t>3.3 Bildung in Schulen bezüglich der Ölwirtschaft</w:t>
            </w:r>
            <w:r>
              <w:rPr>
                <w:noProof/>
                <w:webHidden/>
              </w:rPr>
              <w:tab/>
            </w:r>
            <w:r>
              <w:rPr>
                <w:noProof/>
                <w:webHidden/>
              </w:rPr>
              <w:fldChar w:fldCharType="begin"/>
            </w:r>
            <w:r>
              <w:rPr>
                <w:noProof/>
                <w:webHidden/>
              </w:rPr>
              <w:instrText xml:space="preserve"> PAGEREF _Toc408330874 \h </w:instrText>
            </w:r>
            <w:r>
              <w:rPr>
                <w:noProof/>
                <w:webHidden/>
              </w:rPr>
            </w:r>
            <w:r>
              <w:rPr>
                <w:noProof/>
                <w:webHidden/>
              </w:rPr>
              <w:fldChar w:fldCharType="separate"/>
            </w:r>
            <w:r>
              <w:rPr>
                <w:noProof/>
                <w:webHidden/>
              </w:rPr>
              <w:t>11</w:t>
            </w:r>
            <w:r>
              <w:rPr>
                <w:noProof/>
                <w:webHidden/>
              </w:rPr>
              <w:fldChar w:fldCharType="end"/>
            </w:r>
          </w:hyperlink>
        </w:p>
        <w:p w14:paraId="43C523EC" w14:textId="77777777" w:rsidR="004A2D2B" w:rsidRDefault="004A2D2B">
          <w:pPr>
            <w:pStyle w:val="Verzeichnis2"/>
            <w:tabs>
              <w:tab w:val="right" w:leader="dot" w:pos="8494"/>
            </w:tabs>
            <w:rPr>
              <w:rFonts w:asciiTheme="minorHAnsi" w:hAnsiTheme="minorHAnsi"/>
              <w:noProof/>
              <w:sz w:val="22"/>
            </w:rPr>
          </w:pPr>
          <w:hyperlink w:anchor="_Toc408330875" w:history="1">
            <w:r w:rsidRPr="00F57E82">
              <w:rPr>
                <w:rStyle w:val="Hyperlink"/>
                <w:noProof/>
              </w:rPr>
              <w:t>3.4 Der Ölreichtum und das Schulsystem</w:t>
            </w:r>
            <w:r>
              <w:rPr>
                <w:noProof/>
                <w:webHidden/>
              </w:rPr>
              <w:tab/>
            </w:r>
            <w:r>
              <w:rPr>
                <w:noProof/>
                <w:webHidden/>
              </w:rPr>
              <w:fldChar w:fldCharType="begin"/>
            </w:r>
            <w:r>
              <w:rPr>
                <w:noProof/>
                <w:webHidden/>
              </w:rPr>
              <w:instrText xml:space="preserve"> PAGEREF _Toc408330875 \h </w:instrText>
            </w:r>
            <w:r>
              <w:rPr>
                <w:noProof/>
                <w:webHidden/>
              </w:rPr>
            </w:r>
            <w:r>
              <w:rPr>
                <w:noProof/>
                <w:webHidden/>
              </w:rPr>
              <w:fldChar w:fldCharType="separate"/>
            </w:r>
            <w:r>
              <w:rPr>
                <w:noProof/>
                <w:webHidden/>
              </w:rPr>
              <w:t>11</w:t>
            </w:r>
            <w:r>
              <w:rPr>
                <w:noProof/>
                <w:webHidden/>
              </w:rPr>
              <w:fldChar w:fldCharType="end"/>
            </w:r>
          </w:hyperlink>
        </w:p>
        <w:p w14:paraId="7CFFF65D" w14:textId="77777777" w:rsidR="004A2D2B" w:rsidRDefault="004A2D2B">
          <w:pPr>
            <w:pStyle w:val="Verzeichnis2"/>
            <w:tabs>
              <w:tab w:val="right" w:leader="dot" w:pos="8494"/>
            </w:tabs>
            <w:rPr>
              <w:rFonts w:asciiTheme="minorHAnsi" w:hAnsiTheme="minorHAnsi"/>
              <w:noProof/>
              <w:sz w:val="22"/>
            </w:rPr>
          </w:pPr>
          <w:hyperlink w:anchor="_Toc408330876" w:history="1">
            <w:r w:rsidRPr="00F57E82">
              <w:rPr>
                <w:rStyle w:val="Hyperlink"/>
                <w:noProof/>
              </w:rPr>
              <w:t>3.5 Verbesserung der Schulausrüstung</w:t>
            </w:r>
            <w:r>
              <w:rPr>
                <w:noProof/>
                <w:webHidden/>
              </w:rPr>
              <w:tab/>
            </w:r>
            <w:r>
              <w:rPr>
                <w:noProof/>
                <w:webHidden/>
              </w:rPr>
              <w:fldChar w:fldCharType="begin"/>
            </w:r>
            <w:r>
              <w:rPr>
                <w:noProof/>
                <w:webHidden/>
              </w:rPr>
              <w:instrText xml:space="preserve"> PAGEREF _Toc408330876 \h </w:instrText>
            </w:r>
            <w:r>
              <w:rPr>
                <w:noProof/>
                <w:webHidden/>
              </w:rPr>
            </w:r>
            <w:r>
              <w:rPr>
                <w:noProof/>
                <w:webHidden/>
              </w:rPr>
              <w:fldChar w:fldCharType="separate"/>
            </w:r>
            <w:r>
              <w:rPr>
                <w:noProof/>
                <w:webHidden/>
              </w:rPr>
              <w:t>12</w:t>
            </w:r>
            <w:r>
              <w:rPr>
                <w:noProof/>
                <w:webHidden/>
              </w:rPr>
              <w:fldChar w:fldCharType="end"/>
            </w:r>
          </w:hyperlink>
        </w:p>
        <w:p w14:paraId="029B41A1" w14:textId="77777777" w:rsidR="004A2D2B" w:rsidRDefault="004A2D2B">
          <w:pPr>
            <w:pStyle w:val="Verzeichnis2"/>
            <w:tabs>
              <w:tab w:val="right" w:leader="dot" w:pos="8494"/>
            </w:tabs>
            <w:rPr>
              <w:rFonts w:asciiTheme="minorHAnsi" w:hAnsiTheme="minorHAnsi"/>
              <w:noProof/>
              <w:sz w:val="22"/>
            </w:rPr>
          </w:pPr>
          <w:hyperlink w:anchor="_Toc408330877" w:history="1">
            <w:r w:rsidRPr="00F57E82">
              <w:rPr>
                <w:rStyle w:val="Hyperlink"/>
                <w:noProof/>
              </w:rPr>
              <w:t>3.6 Höhere Bildung</w:t>
            </w:r>
            <w:r>
              <w:rPr>
                <w:noProof/>
                <w:webHidden/>
              </w:rPr>
              <w:tab/>
            </w:r>
            <w:r>
              <w:rPr>
                <w:noProof/>
                <w:webHidden/>
              </w:rPr>
              <w:fldChar w:fldCharType="begin"/>
            </w:r>
            <w:r>
              <w:rPr>
                <w:noProof/>
                <w:webHidden/>
              </w:rPr>
              <w:instrText xml:space="preserve"> PAGEREF _Toc408330877 \h </w:instrText>
            </w:r>
            <w:r>
              <w:rPr>
                <w:noProof/>
                <w:webHidden/>
              </w:rPr>
            </w:r>
            <w:r>
              <w:rPr>
                <w:noProof/>
                <w:webHidden/>
              </w:rPr>
              <w:fldChar w:fldCharType="separate"/>
            </w:r>
            <w:r>
              <w:rPr>
                <w:noProof/>
                <w:webHidden/>
              </w:rPr>
              <w:t>12</w:t>
            </w:r>
            <w:r>
              <w:rPr>
                <w:noProof/>
                <w:webHidden/>
              </w:rPr>
              <w:fldChar w:fldCharType="end"/>
            </w:r>
          </w:hyperlink>
        </w:p>
        <w:p w14:paraId="19316A13" w14:textId="5CBFE95F" w:rsidR="004A2D2B" w:rsidRDefault="004A2D2B">
          <w:pPr>
            <w:pStyle w:val="Verzeichnis2"/>
            <w:tabs>
              <w:tab w:val="right" w:leader="dot" w:pos="8494"/>
            </w:tabs>
            <w:rPr>
              <w:rFonts w:asciiTheme="minorHAnsi" w:hAnsiTheme="minorHAnsi"/>
              <w:noProof/>
              <w:sz w:val="22"/>
            </w:rPr>
          </w:pPr>
          <w:hyperlink w:anchor="_Toc408330878" w:history="1">
            <w:r>
              <w:rPr>
                <w:rStyle w:val="Hyperlink"/>
                <w:noProof/>
              </w:rPr>
              <w:t>3.7</w:t>
            </w:r>
            <w:r>
              <w:rPr>
                <w:rStyle w:val="Hyperlink"/>
                <w:noProof/>
              </w:rPr>
              <w:tab/>
              <w:t xml:space="preserve"> </w:t>
            </w:r>
            <w:bookmarkStart w:id="42" w:name="_GoBack"/>
            <w:bookmarkEnd w:id="42"/>
            <w:r w:rsidRPr="00F57E82">
              <w:rPr>
                <w:rStyle w:val="Hyperlink"/>
                <w:noProof/>
              </w:rPr>
              <w:t>Persönliche Meinungen zu den Auswirkungen des Ölreichtums auf das Sozialsystem</w:t>
            </w:r>
            <w:r>
              <w:rPr>
                <w:noProof/>
                <w:webHidden/>
              </w:rPr>
              <w:tab/>
            </w:r>
            <w:r>
              <w:rPr>
                <w:noProof/>
                <w:webHidden/>
              </w:rPr>
              <w:fldChar w:fldCharType="begin"/>
            </w:r>
            <w:r>
              <w:rPr>
                <w:noProof/>
                <w:webHidden/>
              </w:rPr>
              <w:instrText xml:space="preserve"> PAGEREF _Toc408330878 \h </w:instrText>
            </w:r>
            <w:r>
              <w:rPr>
                <w:noProof/>
                <w:webHidden/>
              </w:rPr>
            </w:r>
            <w:r>
              <w:rPr>
                <w:noProof/>
                <w:webHidden/>
              </w:rPr>
              <w:fldChar w:fldCharType="separate"/>
            </w:r>
            <w:r>
              <w:rPr>
                <w:noProof/>
                <w:webHidden/>
              </w:rPr>
              <w:t>13</w:t>
            </w:r>
            <w:r>
              <w:rPr>
                <w:noProof/>
                <w:webHidden/>
              </w:rPr>
              <w:fldChar w:fldCharType="end"/>
            </w:r>
          </w:hyperlink>
        </w:p>
        <w:p w14:paraId="17BF114E" w14:textId="77777777" w:rsidR="004A2D2B" w:rsidRDefault="004A2D2B">
          <w:pPr>
            <w:pStyle w:val="Verzeichnis2"/>
            <w:tabs>
              <w:tab w:val="right" w:leader="dot" w:pos="8494"/>
            </w:tabs>
            <w:rPr>
              <w:rFonts w:asciiTheme="minorHAnsi" w:hAnsiTheme="minorHAnsi"/>
              <w:noProof/>
              <w:sz w:val="22"/>
            </w:rPr>
          </w:pPr>
          <w:hyperlink w:anchor="_Toc408330879" w:history="1">
            <w:r w:rsidRPr="00F57E82">
              <w:rPr>
                <w:rStyle w:val="Hyperlink"/>
                <w:noProof/>
              </w:rPr>
              <w:t>3.8 Fazit der Befragungen</w:t>
            </w:r>
            <w:r>
              <w:rPr>
                <w:noProof/>
                <w:webHidden/>
              </w:rPr>
              <w:tab/>
            </w:r>
            <w:r>
              <w:rPr>
                <w:noProof/>
                <w:webHidden/>
              </w:rPr>
              <w:fldChar w:fldCharType="begin"/>
            </w:r>
            <w:r>
              <w:rPr>
                <w:noProof/>
                <w:webHidden/>
              </w:rPr>
              <w:instrText xml:space="preserve"> PAGEREF _Toc408330879 \h </w:instrText>
            </w:r>
            <w:r>
              <w:rPr>
                <w:noProof/>
                <w:webHidden/>
              </w:rPr>
            </w:r>
            <w:r>
              <w:rPr>
                <w:noProof/>
                <w:webHidden/>
              </w:rPr>
              <w:fldChar w:fldCharType="separate"/>
            </w:r>
            <w:r>
              <w:rPr>
                <w:noProof/>
                <w:webHidden/>
              </w:rPr>
              <w:t>13</w:t>
            </w:r>
            <w:r>
              <w:rPr>
                <w:noProof/>
                <w:webHidden/>
              </w:rPr>
              <w:fldChar w:fldCharType="end"/>
            </w:r>
          </w:hyperlink>
        </w:p>
        <w:p w14:paraId="1807A2DF" w14:textId="77777777" w:rsidR="004A2D2B" w:rsidRDefault="004A2D2B">
          <w:pPr>
            <w:pStyle w:val="Verzeichnis1"/>
            <w:tabs>
              <w:tab w:val="left" w:pos="440"/>
              <w:tab w:val="right" w:leader="dot" w:pos="8494"/>
            </w:tabs>
            <w:rPr>
              <w:rFonts w:asciiTheme="minorHAnsi" w:hAnsiTheme="minorHAnsi"/>
              <w:noProof/>
              <w:sz w:val="22"/>
            </w:rPr>
          </w:pPr>
          <w:hyperlink w:anchor="_Toc408330880" w:history="1">
            <w:r w:rsidRPr="00F57E82">
              <w:rPr>
                <w:rStyle w:val="Hyperlink"/>
                <w:noProof/>
              </w:rPr>
              <w:t>4.</w:t>
            </w:r>
            <w:r>
              <w:rPr>
                <w:rFonts w:asciiTheme="minorHAnsi" w:hAnsiTheme="minorHAnsi"/>
                <w:noProof/>
                <w:sz w:val="22"/>
              </w:rPr>
              <w:tab/>
            </w:r>
            <w:r w:rsidRPr="00F57E82">
              <w:rPr>
                <w:rStyle w:val="Hyperlink"/>
                <w:noProof/>
              </w:rPr>
              <w:t>Fazit</w:t>
            </w:r>
            <w:r>
              <w:rPr>
                <w:noProof/>
                <w:webHidden/>
              </w:rPr>
              <w:tab/>
            </w:r>
            <w:r>
              <w:rPr>
                <w:noProof/>
                <w:webHidden/>
              </w:rPr>
              <w:fldChar w:fldCharType="begin"/>
            </w:r>
            <w:r>
              <w:rPr>
                <w:noProof/>
                <w:webHidden/>
              </w:rPr>
              <w:instrText xml:space="preserve"> PAGEREF _Toc408330880 \h </w:instrText>
            </w:r>
            <w:r>
              <w:rPr>
                <w:noProof/>
                <w:webHidden/>
              </w:rPr>
            </w:r>
            <w:r>
              <w:rPr>
                <w:noProof/>
                <w:webHidden/>
              </w:rPr>
              <w:fldChar w:fldCharType="separate"/>
            </w:r>
            <w:r>
              <w:rPr>
                <w:noProof/>
                <w:webHidden/>
              </w:rPr>
              <w:t>15</w:t>
            </w:r>
            <w:r>
              <w:rPr>
                <w:noProof/>
                <w:webHidden/>
              </w:rPr>
              <w:fldChar w:fldCharType="end"/>
            </w:r>
          </w:hyperlink>
        </w:p>
        <w:p w14:paraId="78000E10" w14:textId="77777777" w:rsidR="004A2D2B" w:rsidRDefault="004A2D2B">
          <w:pPr>
            <w:pStyle w:val="Verzeichnis1"/>
            <w:tabs>
              <w:tab w:val="right" w:leader="dot" w:pos="8494"/>
            </w:tabs>
            <w:rPr>
              <w:rFonts w:asciiTheme="minorHAnsi" w:hAnsiTheme="minorHAnsi"/>
              <w:noProof/>
              <w:sz w:val="22"/>
            </w:rPr>
          </w:pPr>
          <w:hyperlink w:anchor="_Toc408330881" w:history="1">
            <w:r w:rsidRPr="00F57E82">
              <w:rPr>
                <w:rStyle w:val="Hyperlink"/>
                <w:noProof/>
              </w:rPr>
              <w:t>Literaturverzeichnis</w:t>
            </w:r>
            <w:r>
              <w:rPr>
                <w:noProof/>
                <w:webHidden/>
              </w:rPr>
              <w:tab/>
            </w:r>
            <w:r>
              <w:rPr>
                <w:noProof/>
                <w:webHidden/>
              </w:rPr>
              <w:fldChar w:fldCharType="begin"/>
            </w:r>
            <w:r>
              <w:rPr>
                <w:noProof/>
                <w:webHidden/>
              </w:rPr>
              <w:instrText xml:space="preserve"> PAGEREF _Toc408330881 \h </w:instrText>
            </w:r>
            <w:r>
              <w:rPr>
                <w:noProof/>
                <w:webHidden/>
              </w:rPr>
            </w:r>
            <w:r>
              <w:rPr>
                <w:noProof/>
                <w:webHidden/>
              </w:rPr>
              <w:fldChar w:fldCharType="separate"/>
            </w:r>
            <w:r>
              <w:rPr>
                <w:noProof/>
                <w:webHidden/>
              </w:rPr>
              <w:t>16</w:t>
            </w:r>
            <w:r>
              <w:rPr>
                <w:noProof/>
                <w:webHidden/>
              </w:rPr>
              <w:fldChar w:fldCharType="end"/>
            </w:r>
          </w:hyperlink>
        </w:p>
        <w:p w14:paraId="35287FD6" w14:textId="77777777" w:rsidR="004A2D2B" w:rsidRDefault="004A2D2B">
          <w:pPr>
            <w:pStyle w:val="Verzeichnis1"/>
            <w:tabs>
              <w:tab w:val="right" w:leader="dot" w:pos="8494"/>
            </w:tabs>
            <w:rPr>
              <w:rFonts w:asciiTheme="minorHAnsi" w:hAnsiTheme="minorHAnsi"/>
              <w:noProof/>
              <w:sz w:val="22"/>
            </w:rPr>
          </w:pPr>
          <w:hyperlink w:anchor="_Toc408330882" w:history="1">
            <w:r w:rsidRPr="00F57E82">
              <w:rPr>
                <w:rStyle w:val="Hyperlink"/>
                <w:noProof/>
              </w:rPr>
              <w:t>Begleitprotokoll</w:t>
            </w:r>
            <w:r>
              <w:rPr>
                <w:noProof/>
                <w:webHidden/>
              </w:rPr>
              <w:tab/>
            </w:r>
            <w:r>
              <w:rPr>
                <w:noProof/>
                <w:webHidden/>
              </w:rPr>
              <w:fldChar w:fldCharType="begin"/>
            </w:r>
            <w:r>
              <w:rPr>
                <w:noProof/>
                <w:webHidden/>
              </w:rPr>
              <w:instrText xml:space="preserve"> PAGEREF _Toc408330882 \h </w:instrText>
            </w:r>
            <w:r>
              <w:rPr>
                <w:noProof/>
                <w:webHidden/>
              </w:rPr>
            </w:r>
            <w:r>
              <w:rPr>
                <w:noProof/>
                <w:webHidden/>
              </w:rPr>
              <w:fldChar w:fldCharType="separate"/>
            </w:r>
            <w:r>
              <w:rPr>
                <w:noProof/>
                <w:webHidden/>
              </w:rPr>
              <w:t>18</w:t>
            </w:r>
            <w:r>
              <w:rPr>
                <w:noProof/>
                <w:webHidden/>
              </w:rPr>
              <w:fldChar w:fldCharType="end"/>
            </w:r>
          </w:hyperlink>
        </w:p>
        <w:p w14:paraId="6DBD10AD" w14:textId="77777777" w:rsidR="004A2D2B" w:rsidRDefault="004A2D2B">
          <w:pPr>
            <w:pStyle w:val="Verzeichnis1"/>
            <w:tabs>
              <w:tab w:val="right" w:leader="dot" w:pos="8494"/>
            </w:tabs>
            <w:rPr>
              <w:rFonts w:asciiTheme="minorHAnsi" w:hAnsiTheme="minorHAnsi"/>
              <w:noProof/>
              <w:sz w:val="22"/>
            </w:rPr>
          </w:pPr>
          <w:hyperlink w:anchor="_Toc408330883" w:history="1">
            <w:r w:rsidRPr="00F57E82">
              <w:rPr>
                <w:rStyle w:val="Hyperlink"/>
                <w:noProof/>
              </w:rPr>
              <w:t>Eidesstattliche Erklärung</w:t>
            </w:r>
            <w:r>
              <w:rPr>
                <w:noProof/>
                <w:webHidden/>
              </w:rPr>
              <w:tab/>
            </w:r>
            <w:r>
              <w:rPr>
                <w:noProof/>
                <w:webHidden/>
              </w:rPr>
              <w:fldChar w:fldCharType="begin"/>
            </w:r>
            <w:r>
              <w:rPr>
                <w:noProof/>
                <w:webHidden/>
              </w:rPr>
              <w:instrText xml:space="preserve"> PAGEREF _Toc408330883 \h </w:instrText>
            </w:r>
            <w:r>
              <w:rPr>
                <w:noProof/>
                <w:webHidden/>
              </w:rPr>
            </w:r>
            <w:r>
              <w:rPr>
                <w:noProof/>
                <w:webHidden/>
              </w:rPr>
              <w:fldChar w:fldCharType="separate"/>
            </w:r>
            <w:r>
              <w:rPr>
                <w:noProof/>
                <w:webHidden/>
              </w:rPr>
              <w:t>19</w:t>
            </w:r>
            <w:r>
              <w:rPr>
                <w:noProof/>
                <w:webHidden/>
              </w:rPr>
              <w:fldChar w:fldCharType="end"/>
            </w:r>
          </w:hyperlink>
        </w:p>
        <w:p w14:paraId="6111B6DC" w14:textId="77777777" w:rsidR="006C26F1" w:rsidRPr="00AA52EE" w:rsidRDefault="006F3047">
          <w:pPr>
            <w:rPr>
              <w:sz w:val="28"/>
              <w:szCs w:val="28"/>
            </w:rPr>
          </w:pPr>
          <w:r>
            <w:rPr>
              <w:rFonts w:asciiTheme="minorHAnsi" w:eastAsiaTheme="minorEastAsia" w:hAnsiTheme="minorHAnsi" w:cstheme="minorBidi"/>
              <w:sz w:val="28"/>
              <w:szCs w:val="28"/>
              <w:lang w:eastAsia="de-AT"/>
            </w:rPr>
            <w:fldChar w:fldCharType="end"/>
          </w:r>
        </w:p>
      </w:sdtContent>
    </w:sdt>
    <w:p w14:paraId="7FA1026A" w14:textId="77777777" w:rsidR="0041468C" w:rsidRPr="00D95AE5" w:rsidRDefault="0041468C" w:rsidP="0041468C"/>
    <w:p w14:paraId="5EE69D4F" w14:textId="77777777" w:rsidR="00CF6A84" w:rsidRPr="00D95AE5" w:rsidRDefault="00CF6A84" w:rsidP="0041468C"/>
    <w:p w14:paraId="502DC2D4" w14:textId="77777777" w:rsidR="004B159C" w:rsidRPr="00D95AE5" w:rsidRDefault="004B159C" w:rsidP="00B93DCA">
      <w:pPr>
        <w:pStyle w:val="VWA-1"/>
        <w:sectPr w:rsidR="004B159C" w:rsidRPr="00D95AE5" w:rsidSect="0041468C">
          <w:footerReference w:type="default" r:id="rId10"/>
          <w:pgSz w:w="11906" w:h="16838"/>
          <w:pgMar w:top="1701" w:right="1701" w:bottom="1418" w:left="1701" w:header="709" w:footer="709" w:gutter="0"/>
          <w:cols w:space="708"/>
          <w:docGrid w:linePitch="360"/>
        </w:sectPr>
      </w:pPr>
    </w:p>
    <w:p w14:paraId="069824C6" w14:textId="77777777" w:rsidR="0041468C" w:rsidRPr="00D95AE5" w:rsidRDefault="00B93DCA" w:rsidP="006F3047">
      <w:pPr>
        <w:pStyle w:val="VWA-1"/>
      </w:pPr>
      <w:bookmarkStart w:id="43" w:name="_Toc408330859"/>
      <w:r w:rsidRPr="006F3047">
        <w:lastRenderedPageBreak/>
        <w:t>Einleitung</w:t>
      </w:r>
      <w:bookmarkEnd w:id="43"/>
    </w:p>
    <w:p w14:paraId="73958EE0" w14:textId="77777777" w:rsidR="007F0588" w:rsidRDefault="00297CCF" w:rsidP="005E0A73">
      <w:r>
        <w:t xml:space="preserve">In Norwegen wurde </w:t>
      </w:r>
      <w:r w:rsidR="00145452">
        <w:t>1969 vom amerikanische</w:t>
      </w:r>
      <w:r>
        <w:t xml:space="preserve">n Unternehmen Philips Petroleum </w:t>
      </w:r>
      <w:r w:rsidR="00145452">
        <w:t xml:space="preserve">im </w:t>
      </w:r>
      <w:r w:rsidR="009C1331" w:rsidRPr="00022E60">
        <w:t>Ekofisk</w:t>
      </w:r>
      <w:r w:rsidR="00145452" w:rsidRPr="00022E60">
        <w:t xml:space="preserve"> Feld </w:t>
      </w:r>
      <w:r w:rsidRPr="00022E60">
        <w:t xml:space="preserve">das erste Mal Erdöl </w:t>
      </w:r>
      <w:r w:rsidR="00145452" w:rsidRPr="00022E60">
        <w:t>gefunden. Dieses ist nach Statjford das größte</w:t>
      </w:r>
      <w:r w:rsidR="00145452">
        <w:t xml:space="preserve"> Er</w:t>
      </w:r>
      <w:r w:rsidR="00FC236F">
        <w:t xml:space="preserve">dölfeld in der gesamten Nordsee. </w:t>
      </w:r>
      <w:r>
        <w:t>Danach wurde</w:t>
      </w:r>
      <w:r w:rsidR="00022E60">
        <w:t>n</w:t>
      </w:r>
      <w:r>
        <w:t xml:space="preserve"> weiter Gebiete erschlossen und Förderanlagen errichtet. Dies bedeutete den Beginn von </w:t>
      </w:r>
      <w:r w:rsidR="00FC236F">
        <w:t>Norwegens Aufstieg zu einem der weltweiten wichtigste</w:t>
      </w:r>
      <w:r w:rsidR="00C63581">
        <w:t xml:space="preserve">n Erdöllieferanten und zum </w:t>
      </w:r>
      <w:r>
        <w:t xml:space="preserve">einem </w:t>
      </w:r>
      <w:r w:rsidR="00C63581">
        <w:t>Land</w:t>
      </w:r>
      <w:r>
        <w:t xml:space="preserve">, das berühmt </w:t>
      </w:r>
      <w:r w:rsidR="00DA68F4">
        <w:t>f</w:t>
      </w:r>
      <w:r>
        <w:t>ür seinen Wohlstand</w:t>
      </w:r>
      <w:r w:rsidR="00DA68F4">
        <w:t xml:space="preserve"> ist</w:t>
      </w:r>
      <w:r>
        <w:t>. Außerdem hat Norwegen weltweit</w:t>
      </w:r>
      <w:r w:rsidR="00C63581">
        <w:t xml:space="preserve"> </w:t>
      </w:r>
      <w:r>
        <w:t>das</w:t>
      </w:r>
      <w:r w:rsidR="00C63581">
        <w:t xml:space="preserve"> zweithöchste Bruttoinlandsprodukt pro Kopf</w:t>
      </w:r>
      <w:r>
        <w:t xml:space="preserve">, dich hinter Luxemburg (vgl. Wikipedia, 2014). Dieser Aufstieg </w:t>
      </w:r>
      <w:r w:rsidR="00C63581">
        <w:t xml:space="preserve">beziehungsweise diese </w:t>
      </w:r>
      <w:r w:rsidR="008C1EE6">
        <w:t>Entwicklung hatte natürlich auch Auswirkungen</w:t>
      </w:r>
      <w:r>
        <w:t xml:space="preserve"> auf das norwegische Sozialsystem und somit natürlich auch auf das</w:t>
      </w:r>
      <w:r w:rsidR="007F0588">
        <w:t xml:space="preserve"> dortige</w:t>
      </w:r>
      <w:r w:rsidR="008C1EE6">
        <w:t xml:space="preserve"> Bildungssystem.</w:t>
      </w:r>
    </w:p>
    <w:p w14:paraId="15C766AC" w14:textId="4621776E" w:rsidR="00B93DCA" w:rsidRPr="00D95AE5" w:rsidRDefault="000A539F" w:rsidP="005E0A73">
      <w:r>
        <w:t>In meiner Arbeit möchte ich auf diese Auswirkungen eingehen, wobei die</w:t>
      </w:r>
      <w:r w:rsidR="000F47CA">
        <w:t xml:space="preserve"> konkrete Fragestellung </w:t>
      </w:r>
      <w:r>
        <w:t>meiner Arbeit wie folgt lauten wird</w:t>
      </w:r>
      <w:r w:rsidR="000F47CA">
        <w:t>: „Inwiefern hat sich der norwegische Ölreichtum auf das dortige Sozial- und Bildungssystem ausgewirkt?“</w:t>
      </w:r>
      <w:r w:rsidR="0097274B">
        <w:t xml:space="preserve">. </w:t>
      </w:r>
      <w:r w:rsidR="0094440D">
        <w:t>Der erste Teil meiner Arbeit wird sich auf die Entwicklung der norwegischen Wirtschaft, im speziellen auf die Erdölwirtschaft, beziehen</w:t>
      </w:r>
      <w:r>
        <w:t xml:space="preserve">. </w:t>
      </w:r>
      <w:r w:rsidR="003E714D">
        <w:t xml:space="preserve">Im nächsten Teil werde ich mich daran machen, die Folgen dieser wirtschaftlichen Entwicklungen zu veranschaulichen. Dazu werden ich im dritten Teil meiner Arbeit die Erkenntnisse aus einer Befragung auswerten, die ich mit Hilfe von Google-Drive </w:t>
      </w:r>
      <w:r w:rsidR="002418CD">
        <w:t xml:space="preserve">durchgeführt habe. Die befragten Personen sind/waren norwegische Schüler </w:t>
      </w:r>
      <w:r w:rsidR="005D088F">
        <w:t>und werden meiner Arbeit helfen, eine Verbindung zwischen den theoretischen Auswirkungen und den Erfahrungen von betroffenen Personen herzustellen</w:t>
      </w:r>
      <w:r w:rsidR="00D64420">
        <w:t>.</w:t>
      </w:r>
      <w:r w:rsidR="00FC112C" w:rsidRPr="00FC112C">
        <w:t xml:space="preserve"> </w:t>
      </w:r>
      <w:r w:rsidR="007F0588">
        <w:t>Abschließend werde ich noch ein Fazit meiner Arbeit verfassen.</w:t>
      </w:r>
    </w:p>
    <w:p w14:paraId="1DBA8471" w14:textId="77777777" w:rsidR="00B93DCA" w:rsidRPr="00D95AE5" w:rsidRDefault="00B93DCA" w:rsidP="005E0A73"/>
    <w:p w14:paraId="1777A01F" w14:textId="77777777" w:rsidR="00B93DCA" w:rsidRPr="00D95AE5" w:rsidRDefault="00B93DCA" w:rsidP="0041468C">
      <w:r w:rsidRPr="00D95AE5">
        <w:br w:type="page"/>
      </w:r>
    </w:p>
    <w:p w14:paraId="63467A29" w14:textId="77777777" w:rsidR="00EE77DD" w:rsidRPr="00D95AE5" w:rsidRDefault="00957A39" w:rsidP="00EE77DD">
      <w:pPr>
        <w:pStyle w:val="VWA-1"/>
        <w:numPr>
          <w:ilvl w:val="0"/>
          <w:numId w:val="9"/>
        </w:numPr>
      </w:pPr>
      <w:bookmarkStart w:id="44" w:name="_Toc408330860"/>
      <w:r>
        <w:lastRenderedPageBreak/>
        <w:t xml:space="preserve">Wirtschaftliche </w:t>
      </w:r>
      <w:r w:rsidR="00A435D5">
        <w:t>E</w:t>
      </w:r>
      <w:r>
        <w:t>ntwicklung</w:t>
      </w:r>
      <w:bookmarkEnd w:id="44"/>
    </w:p>
    <w:p w14:paraId="09B71F24" w14:textId="7693220C" w:rsidR="002D4789" w:rsidRDefault="002D4789" w:rsidP="002D4789">
      <w:r>
        <w:t>Einen sehr wichtigen Teil der norwegischen Wirtschaft macht die Ölindustrie aus. Doch um über die Folgen des aus der Ölwirtschaft resultierenden Ölreichtums sprechen zu können, muss zuallererst die wirtschaftliche Entwicklung von Norwegen näher erläutert werden. Damit werde ich mich in diesem Kapitel meiner Arbeit befassen.</w:t>
      </w:r>
    </w:p>
    <w:p w14:paraId="78B8457F" w14:textId="77777777" w:rsidR="00B81662" w:rsidRDefault="00B81662" w:rsidP="002D4789"/>
    <w:p w14:paraId="4489BE31" w14:textId="55AB1DC4" w:rsidR="00D771E6" w:rsidRDefault="00B81662" w:rsidP="00B81662">
      <w:pPr>
        <w:pStyle w:val="VWA-2"/>
      </w:pPr>
      <w:bookmarkStart w:id="45" w:name="_Toc408330861"/>
      <w:r>
        <w:t>1.1 Die ersten Erdölfunde</w:t>
      </w:r>
      <w:bookmarkEnd w:id="45"/>
    </w:p>
    <w:p w14:paraId="74AC8101" w14:textId="14E6E20C" w:rsidR="009168AC" w:rsidRDefault="00C23598" w:rsidP="00FE22BD">
      <w:r>
        <w:t xml:space="preserve">Die norwegische Erfolgsgeschichte begann, als </w:t>
      </w:r>
      <w:r w:rsidR="00B25773">
        <w:t>im Jahr 1966 die ersten Bohrungen nach Erdöl im norwegischen Sektor</w:t>
      </w:r>
      <w:r w:rsidR="00357689">
        <w:t>. Im Jahr 1</w:t>
      </w:r>
      <w:r w:rsidR="00B25773">
        <w:t>965 haben sich Norwegen, Dänemark und Großbritannien darüber geeinigt, wie das Nordseeschelf bis 62° Nord nach dem Mittellinienprinzip auf</w:t>
      </w:r>
      <w:r w:rsidR="00357689">
        <w:t>geteilt wird. Daraufhin wurde im Jahr</w:t>
      </w:r>
      <w:r w:rsidR="00FE22BD">
        <w:t xml:space="preserve"> 1969 </w:t>
      </w:r>
      <w:r w:rsidR="00357689">
        <w:t>zum ersten Mal Erdöl gefördert, das zudem sehr hochwertig war, da de</w:t>
      </w:r>
      <w:r w:rsidR="008B5902">
        <w:t xml:space="preserve">r Anteil des im Rohöl vorhandenen </w:t>
      </w:r>
      <w:r w:rsidR="00357689">
        <w:t>Schwefels relativ gering war.</w:t>
      </w:r>
      <w:r w:rsidR="00FE22BD">
        <w:t xml:space="preserve"> </w:t>
      </w:r>
      <w:r w:rsidR="008B5902">
        <w:t>Diese Bohrung wurde</w:t>
      </w:r>
      <w:r w:rsidR="00FE22BD">
        <w:t xml:space="preserve"> vom amerikanischen Unternehmen</w:t>
      </w:r>
      <w:r w:rsidR="008B5902">
        <w:t xml:space="preserve"> Philips Petroleum durchgeführt, das auf das </w:t>
      </w:r>
      <w:r w:rsidR="004B4CDF">
        <w:t>Feld Ekofisk, das in der Nähe von Stavanger, der viertg</w:t>
      </w:r>
      <w:r w:rsidR="005B5A5A">
        <w:t xml:space="preserve">rößten norwegischen Stadt liegt, </w:t>
      </w:r>
      <w:r w:rsidR="00576737">
        <w:t>gestoßen war.</w:t>
      </w:r>
      <w:r w:rsidR="003922F2">
        <w:t xml:space="preserve"> In Stavanger befindet sich auch eine große Versorgungsbasis für das Ekofisk Feld. Das Ekofisk Feld ist nach dem </w:t>
      </w:r>
      <w:proofErr w:type="spellStart"/>
      <w:r w:rsidR="003922F2">
        <w:t>Statfjord</w:t>
      </w:r>
      <w:proofErr w:type="spellEnd"/>
      <w:r w:rsidR="003922F2">
        <w:t xml:space="preserve"> die größte gefundene Öllagerstäte in Norwegen</w:t>
      </w:r>
      <w:r w:rsidR="0089615D">
        <w:t>.</w:t>
      </w:r>
      <w:r w:rsidR="00167140">
        <w:br/>
        <w:t xml:space="preserve">Im Jahr 1971 begann man, Öl </w:t>
      </w:r>
      <w:r w:rsidR="004B4CDF">
        <w:t xml:space="preserve">und auch Gas </w:t>
      </w:r>
      <w:r w:rsidR="00167140">
        <w:t xml:space="preserve">aus dem Ekofisk Feld zu fördern. Dies geschah bei einer Wassertiefe von rund 71 Metern. Das geförderte Öl wurde am Anfang noch mit </w:t>
      </w:r>
      <w:r w:rsidR="00F0640D">
        <w:t>Tankern abtransportiert, jedoch wurden bald die ersten Pipelines gebaut. Die erste gebaute Öl Pipeline wurde 1975 gebaut. Sie wurde „</w:t>
      </w:r>
      <w:proofErr w:type="spellStart"/>
      <w:r w:rsidR="00F0640D">
        <w:t>Norpipe</w:t>
      </w:r>
      <w:proofErr w:type="spellEnd"/>
      <w:r w:rsidR="00F0640D">
        <w:t>“</w:t>
      </w:r>
      <w:r w:rsidR="007A5DAF">
        <w:t xml:space="preserve">-Ölleitung genannt, ist 354 Kilometer lang </w:t>
      </w:r>
      <w:r w:rsidR="00F0640D">
        <w:t xml:space="preserve">und </w:t>
      </w:r>
      <w:r w:rsidR="007A5DAF">
        <w:t xml:space="preserve">verläuft </w:t>
      </w:r>
      <w:r w:rsidR="00F0640D">
        <w:t xml:space="preserve"> nach </w:t>
      </w:r>
      <w:proofErr w:type="spellStart"/>
      <w:r w:rsidR="00F0640D">
        <w:t>Teesside</w:t>
      </w:r>
      <w:proofErr w:type="spellEnd"/>
      <w:r w:rsidR="00F0640D">
        <w:t xml:space="preserve"> in</w:t>
      </w:r>
      <w:r w:rsidR="007A5DAF">
        <w:t xml:space="preserve"> Großbritannien. Die „</w:t>
      </w:r>
      <w:proofErr w:type="spellStart"/>
      <w:r w:rsidR="007A5DAF">
        <w:t>Norpipe</w:t>
      </w:r>
      <w:proofErr w:type="spellEnd"/>
      <w:r w:rsidR="007A5DAF">
        <w:t xml:space="preserve">“-Gasleitung wurde im Jahr 1977 </w:t>
      </w:r>
      <w:r w:rsidR="00F82C4D">
        <w:t>gebaut und verläuft nach Emden in Deutschland. Sie ist 440 Kilometer lang und wird genauso wie die „</w:t>
      </w:r>
      <w:proofErr w:type="spellStart"/>
      <w:r w:rsidR="00F82C4D">
        <w:t>Norpipe</w:t>
      </w:r>
      <w:proofErr w:type="spellEnd"/>
      <w:r w:rsidR="00F82C4D">
        <w:t xml:space="preserve">“-Ölleitung vorläufig bis ins Jahr 2028 in Verwendung sein. </w:t>
      </w:r>
      <w:r w:rsidR="0032596A">
        <w:t>In den 1970er und den 1980er Jahren wurden viele neue Ölfelder erforscht</w:t>
      </w:r>
      <w:r w:rsidR="00D971D2">
        <w:t xml:space="preserve"> und einige dieser</w:t>
      </w:r>
      <w:r w:rsidR="0032596A">
        <w:t xml:space="preserve"> Vorkommen gehören heute noch zu den größten Lagerstätten im weltweiten Vergleich. </w:t>
      </w:r>
      <w:r w:rsidR="007629D2">
        <w:t xml:space="preserve">Da der norwegische Staat jedoch eine ausländische Ressourcenausbeutung verhindern wollte, beschloss das </w:t>
      </w:r>
      <w:proofErr w:type="spellStart"/>
      <w:r w:rsidR="007629D2">
        <w:t>Storting</w:t>
      </w:r>
      <w:proofErr w:type="spellEnd"/>
      <w:r w:rsidR="007629D2">
        <w:t xml:space="preserve">, das norwegische Parlament, das man selbst eine Ölindustrie aufbauen wird. Mit dieser Idee einer eigenen Ölindustrie wurde aber nicht das Ziel einer möglichst schnellen Gewinnmaximierung verfolgt. Das Hauptziel dieses Vorhabens war es, auf die längerfristigen Auswirkungen </w:t>
      </w:r>
      <w:r w:rsidR="007629D2">
        <w:lastRenderedPageBreak/>
        <w:t xml:space="preserve">der Ölwirtschaft und auf die der staatlichen ölpolitischen Steuerung zu setzen. </w:t>
      </w:r>
      <w:r w:rsidR="003B0784">
        <w:t xml:space="preserve">Deshalb gründete die norwegische Regierung im Jahr 1972 </w:t>
      </w:r>
      <w:r w:rsidR="0028517D">
        <w:t xml:space="preserve">die staatliche Ölgesellschaft </w:t>
      </w:r>
      <w:proofErr w:type="spellStart"/>
      <w:r w:rsidR="0028517D">
        <w:t>Statoil</w:t>
      </w:r>
      <w:proofErr w:type="spellEnd"/>
      <w:r w:rsidR="0028517D">
        <w:t xml:space="preserve">. </w:t>
      </w:r>
    </w:p>
    <w:p w14:paraId="787A90C4" w14:textId="77777777" w:rsidR="00E14B4D" w:rsidRDefault="00E14B4D" w:rsidP="00FE22BD"/>
    <w:p w14:paraId="1110A811" w14:textId="3D14641E" w:rsidR="00E14B4D" w:rsidRDefault="00E14B4D" w:rsidP="00E14B4D">
      <w:pPr>
        <w:pStyle w:val="VWA-3"/>
      </w:pPr>
      <w:bookmarkStart w:id="46" w:name="_Toc408330862"/>
      <w:r>
        <w:t xml:space="preserve">1.1.1 </w:t>
      </w:r>
      <w:proofErr w:type="spellStart"/>
      <w:r>
        <w:t>Statoil</w:t>
      </w:r>
      <w:bookmarkEnd w:id="46"/>
      <w:proofErr w:type="spellEnd"/>
    </w:p>
    <w:p w14:paraId="64FC9181" w14:textId="77777777" w:rsidR="00E14B4D" w:rsidRDefault="00E14B4D" w:rsidP="00E14B4D">
      <w:r>
        <w:t xml:space="preserve">Die norwegische Ölgesellschaft </w:t>
      </w:r>
      <w:proofErr w:type="spellStart"/>
      <w:r>
        <w:t>Statoil</w:t>
      </w:r>
      <w:proofErr w:type="spellEnd"/>
      <w:r>
        <w:t xml:space="preserve"> wurde 1972 aufgrund eines Beschlusses des </w:t>
      </w:r>
      <w:proofErr w:type="spellStart"/>
      <w:r>
        <w:t>Stortings</w:t>
      </w:r>
      <w:proofErr w:type="spellEnd"/>
      <w:r>
        <w:t xml:space="preserve"> eine staatseigene norwegische Ölgesellschaft zu bilden, gegründet.</w:t>
      </w:r>
    </w:p>
    <w:p w14:paraId="7E5ABD66" w14:textId="77777777" w:rsidR="003E2969" w:rsidRDefault="00E14B4D" w:rsidP="00E14B4D">
      <w:r>
        <w:t>Zeitgleich wurde das norwegische Öldirektorat (</w:t>
      </w:r>
      <w:proofErr w:type="spellStart"/>
      <w:r>
        <w:t>Norwegian</w:t>
      </w:r>
      <w:proofErr w:type="spellEnd"/>
      <w:r>
        <w:t xml:space="preserve"> Petroleum </w:t>
      </w:r>
      <w:proofErr w:type="spellStart"/>
      <w:r>
        <w:t>Directorate</w:t>
      </w:r>
      <w:proofErr w:type="spellEnd"/>
      <w:r>
        <w:t xml:space="preserve">: NPD) gegründet. </w:t>
      </w:r>
      <w:proofErr w:type="gramStart"/>
      <w:r>
        <w:t>Das</w:t>
      </w:r>
      <w:proofErr w:type="gramEnd"/>
      <w:r>
        <w:t xml:space="preserve"> NPD ist eine staatliche Institution, genauer eine Verwaltungseinrichtungen, die dem Ministerium für Öl und Energie unterstellt ist. Es ist für die Vorort-Kontrolle der Ölaktivitäten zuständig und es ist zusammen mit dem Ministerium für Öl und Energie „</w:t>
      </w:r>
      <w:r w:rsidRPr="005F52E5">
        <w:rPr>
          <w:i/>
        </w:rPr>
        <w:t>für die Rahmenbedingungen und die rechtmäßige Ausführung in jeder Phase der Erdölaktivitäten zuständig.“(</w:t>
      </w:r>
      <w:r w:rsidR="00BA67F9" w:rsidRPr="00BA67F9">
        <w:t>Vgl.</w:t>
      </w:r>
      <w:r w:rsidR="00BA67F9">
        <w:rPr>
          <w:i/>
        </w:rPr>
        <w:t xml:space="preserve"> </w:t>
      </w:r>
      <w:r w:rsidRPr="006A4807">
        <w:t xml:space="preserve"> </w:t>
      </w:r>
      <w:r>
        <w:t>Allendorf</w:t>
      </w:r>
      <w:r w:rsidRPr="006A4807">
        <w:t>, 200</w:t>
      </w:r>
      <w:r>
        <w:t>7</w:t>
      </w:r>
      <w:r w:rsidRPr="006A4807">
        <w:t xml:space="preserve">, S. </w:t>
      </w:r>
      <w:r>
        <w:t>37</w:t>
      </w:r>
      <w:r w:rsidRPr="006A4807">
        <w:t>.)</w:t>
      </w:r>
      <w:r>
        <w:br/>
        <w:t xml:space="preserve">Die Gründung von </w:t>
      </w:r>
      <w:proofErr w:type="spellStart"/>
      <w:r>
        <w:t>Statoil</w:t>
      </w:r>
      <w:proofErr w:type="spellEnd"/>
      <w:r>
        <w:t xml:space="preserve"> war Teil des </w:t>
      </w:r>
      <w:r w:rsidR="004621DD">
        <w:t xml:space="preserve">Plans </w:t>
      </w:r>
      <w:r>
        <w:t xml:space="preserve">eine zentrale Position in der Ölindustrie zu </w:t>
      </w:r>
      <w:r w:rsidR="004621DD">
        <w:t>besetzen</w:t>
      </w:r>
      <w:r>
        <w:t xml:space="preserve">. Durch den Ausbau dieses Unternehmens sollten finanzielle Gewinne und staatliche Einfluss- und Kontrollmöglichkeiten durch die Entwicklung des </w:t>
      </w:r>
      <w:proofErr w:type="spellStart"/>
      <w:r>
        <w:t>Norwegian</w:t>
      </w:r>
      <w:proofErr w:type="spellEnd"/>
      <w:r>
        <w:t xml:space="preserve"> </w:t>
      </w:r>
      <w:proofErr w:type="spellStart"/>
      <w:r>
        <w:t>regulated</w:t>
      </w:r>
      <w:proofErr w:type="spellEnd"/>
      <w:r>
        <w:t xml:space="preserve"> </w:t>
      </w:r>
      <w:proofErr w:type="spellStart"/>
      <w:r>
        <w:t>model</w:t>
      </w:r>
      <w:proofErr w:type="spellEnd"/>
      <w:r>
        <w:t xml:space="preserve">“ gesichert werden. </w:t>
      </w:r>
      <w:r w:rsidR="004621DD" w:rsidRPr="00727BF0">
        <w:t xml:space="preserve">(vgl. </w:t>
      </w:r>
      <w:proofErr w:type="spellStart"/>
      <w:r w:rsidR="004621DD">
        <w:t>Cleas</w:t>
      </w:r>
      <w:proofErr w:type="spellEnd"/>
      <w:r w:rsidR="004621DD" w:rsidRPr="00727BF0">
        <w:t xml:space="preserve"> </w:t>
      </w:r>
      <w:r w:rsidR="004621DD">
        <w:t>2002</w:t>
      </w:r>
      <w:r w:rsidR="004621DD" w:rsidRPr="00727BF0">
        <w:t xml:space="preserve">, </w:t>
      </w:r>
      <w:r w:rsidR="003E2969">
        <w:t>[2]</w:t>
      </w:r>
      <w:r w:rsidR="004621DD" w:rsidRPr="00727BF0">
        <w:t xml:space="preserve"> zit. In Allendorf, 2007, S.</w:t>
      </w:r>
      <w:r w:rsidR="003E2969">
        <w:t>39</w:t>
      </w:r>
      <w:r w:rsidR="004621DD" w:rsidRPr="00727BF0">
        <w:t>)</w:t>
      </w:r>
    </w:p>
    <w:p w14:paraId="5E259246" w14:textId="6E239873" w:rsidR="003E2969" w:rsidRDefault="00E14B4D" w:rsidP="00E14B4D">
      <w:r>
        <w:t xml:space="preserve">Mit der Gründung </w:t>
      </w:r>
      <w:proofErr w:type="gramStart"/>
      <w:r>
        <w:t>d</w:t>
      </w:r>
      <w:r w:rsidR="003E2969">
        <w:t>es</w:t>
      </w:r>
      <w:proofErr w:type="gramEnd"/>
      <w:r w:rsidR="003E2969">
        <w:t xml:space="preserve"> NPD wurde eingeführt, dass eine 5</w:t>
      </w:r>
      <w:r>
        <w:t xml:space="preserve">0-prozentigen Staatsteilhabe an jeder Produktlizenz </w:t>
      </w:r>
      <w:r w:rsidR="003E2969">
        <w:t>bestehen muss</w:t>
      </w:r>
      <w:r>
        <w:t>.</w:t>
      </w:r>
    </w:p>
    <w:p w14:paraId="1209CB1E" w14:textId="77777777" w:rsidR="00A019F2" w:rsidRDefault="00E14B4D" w:rsidP="00E14B4D">
      <w:r>
        <w:t xml:space="preserve">1973 wurde vom Parlament ein Gesetz festgelegt </w:t>
      </w:r>
      <w:r w:rsidRPr="0029596E">
        <w:rPr>
          <w:i/>
        </w:rPr>
        <w:t>„[…], dass das Staatsunternehmen zu mindestens 50% an den Produktions-Konsortien beteiligt sein müsse. […] Dieses Gesetz wurde sp</w:t>
      </w:r>
      <w:r>
        <w:rPr>
          <w:i/>
        </w:rPr>
        <w:t>äter jedoch modifiziert, so das</w:t>
      </w:r>
      <w:r w:rsidRPr="0029596E">
        <w:rPr>
          <w:i/>
        </w:rPr>
        <w:t>s auch geringere Beteiligungen möglich wurden.“</w:t>
      </w:r>
      <w:r>
        <w:t xml:space="preserve"> (</w:t>
      </w:r>
      <w:r w:rsidR="00BA67F9">
        <w:t xml:space="preserve">Vgl. </w:t>
      </w:r>
      <w:r>
        <w:t xml:space="preserve">Schiller, 2000, S.6) </w:t>
      </w:r>
      <w:r w:rsidR="00A019F2" w:rsidRPr="00A019F2">
        <w:rPr>
          <w:i/>
        </w:rPr>
        <w:t>„</w:t>
      </w:r>
      <w:r w:rsidRPr="00A019F2">
        <w:rPr>
          <w:i/>
        </w:rPr>
        <w:t xml:space="preserve">Da die Stimmrechte im Konsortium proportional zum jeweiligen Anteil der unternehmerischen Beteiligung an einer Lizenz gegeben </w:t>
      </w:r>
      <w:proofErr w:type="gramStart"/>
      <w:r w:rsidRPr="00A019F2">
        <w:rPr>
          <w:i/>
        </w:rPr>
        <w:t>wurde</w:t>
      </w:r>
      <w:proofErr w:type="gramEnd"/>
      <w:r w:rsidRPr="00A019F2">
        <w:rPr>
          <w:i/>
        </w:rPr>
        <w:t xml:space="preserve">, hatte </w:t>
      </w:r>
      <w:proofErr w:type="spellStart"/>
      <w:r w:rsidRPr="00A019F2">
        <w:rPr>
          <w:i/>
        </w:rPr>
        <w:t>Statoil</w:t>
      </w:r>
      <w:proofErr w:type="spellEnd"/>
      <w:r w:rsidRPr="00A019F2">
        <w:rPr>
          <w:i/>
        </w:rPr>
        <w:t xml:space="preserve"> nach 1973 Vetomacht in allen Entscheidungen über die Produktion und Entwicklung der norwegischen </w:t>
      </w:r>
      <w:r w:rsidR="00A019F2" w:rsidRPr="00A019F2">
        <w:rPr>
          <w:i/>
        </w:rPr>
        <w:t>Erdö</w:t>
      </w:r>
      <w:r w:rsidRPr="00A019F2">
        <w:rPr>
          <w:i/>
        </w:rPr>
        <w:t>lfelder</w:t>
      </w:r>
      <w:r w:rsidR="00A019F2" w:rsidRPr="005F52E5">
        <w:rPr>
          <w:i/>
        </w:rPr>
        <w:t>.“(</w:t>
      </w:r>
      <w:r w:rsidR="00A019F2" w:rsidRPr="00BA67F9">
        <w:t>Vgl.</w:t>
      </w:r>
      <w:r w:rsidR="00A019F2">
        <w:rPr>
          <w:i/>
        </w:rPr>
        <w:t xml:space="preserve"> </w:t>
      </w:r>
      <w:r w:rsidR="00A019F2" w:rsidRPr="006A4807">
        <w:t xml:space="preserve"> </w:t>
      </w:r>
      <w:r w:rsidR="00A019F2">
        <w:t>Allendorf</w:t>
      </w:r>
      <w:r w:rsidR="00A019F2" w:rsidRPr="006A4807">
        <w:t>, 200</w:t>
      </w:r>
      <w:r w:rsidR="00A019F2">
        <w:t>7</w:t>
      </w:r>
      <w:r w:rsidR="00A019F2" w:rsidRPr="006A4807">
        <w:t xml:space="preserve">, S. </w:t>
      </w:r>
      <w:r w:rsidR="00A019F2">
        <w:t>40</w:t>
      </w:r>
      <w:r w:rsidR="00A019F2" w:rsidRPr="006A4807">
        <w:t>.)</w:t>
      </w:r>
      <w:r w:rsidR="00A019F2">
        <w:t xml:space="preserve">  </w:t>
      </w:r>
    </w:p>
    <w:p w14:paraId="4866DB67" w14:textId="324AB780" w:rsidR="00E14B4D" w:rsidRDefault="00E14B4D" w:rsidP="00E14B4D">
      <w:r>
        <w:t xml:space="preserve">Im Dezember 1984 wurde eine Neuregelung der staatlichen Beteiligung an </w:t>
      </w:r>
      <w:proofErr w:type="spellStart"/>
      <w:r>
        <w:t>Statoil</w:t>
      </w:r>
      <w:proofErr w:type="spellEnd"/>
      <w:r>
        <w:t xml:space="preserve"> beschlossen. </w:t>
      </w:r>
      <w:r w:rsidR="00187D5D">
        <w:t>Diese Neuregelung</w:t>
      </w:r>
      <w:r>
        <w:t xml:space="preserve"> sollte einen stärkeren Interessensberücksichtigung von Norsk Hydro und Saga Petroleum dienen, den anderen</w:t>
      </w:r>
      <w:r w:rsidR="00187D5D">
        <w:t xml:space="preserve"> norwegischen</w:t>
      </w:r>
      <w:r>
        <w:t xml:space="preserve"> Ölfirmen. Nun wurden die Anteile der </w:t>
      </w:r>
      <w:proofErr w:type="spellStart"/>
      <w:r>
        <w:t>Statoil</w:t>
      </w:r>
      <w:proofErr w:type="spellEnd"/>
      <w:r>
        <w:t xml:space="preserve"> an den Offshore-Aktivitäten umgewandelt in eine Aktienbeteiligung für </w:t>
      </w:r>
      <w:proofErr w:type="spellStart"/>
      <w:r>
        <w:t>Statoil</w:t>
      </w:r>
      <w:proofErr w:type="spellEnd"/>
      <w:r>
        <w:t xml:space="preserve"> und in eine finanzielle Direktbeteiligung des Staates (SDFI). Dadurch verlor </w:t>
      </w:r>
      <w:proofErr w:type="spellStart"/>
      <w:r>
        <w:t>Statoil</w:t>
      </w:r>
      <w:proofErr w:type="spellEnd"/>
      <w:r>
        <w:t xml:space="preserve"> ursprüngliche Privilegien wie automatische Beteiligung an sämtlichen Genehmigungen. Das Ziel des SDFI ist es möglichst hohe Gewinne für die </w:t>
      </w:r>
      <w:r>
        <w:lastRenderedPageBreak/>
        <w:t xml:space="preserve">Regierung zu machen. Weiters hat das SDFI Unternehmensanteile an Norsk Hydro und an </w:t>
      </w:r>
      <w:proofErr w:type="spellStart"/>
      <w:r>
        <w:t>Statoil</w:t>
      </w:r>
      <w:proofErr w:type="spellEnd"/>
      <w:r>
        <w:t xml:space="preserve">  und es werden Steuern auf Öl- und Gasaktivitäten erhoben. Am 26. April hat das </w:t>
      </w:r>
      <w:proofErr w:type="spellStart"/>
      <w:r>
        <w:t>Storting</w:t>
      </w:r>
      <w:proofErr w:type="spellEnd"/>
      <w:r>
        <w:t xml:space="preserve"> für eine Teilprivatisierung und für einen Börsengang der </w:t>
      </w:r>
      <w:proofErr w:type="spellStart"/>
      <w:r>
        <w:t>Statoil</w:t>
      </w:r>
      <w:proofErr w:type="spellEnd"/>
      <w:r>
        <w:t xml:space="preserve"> abgestimmt, der </w:t>
      </w:r>
      <w:r w:rsidR="00187D5D">
        <w:t>es</w:t>
      </w:r>
      <w:r>
        <w:t xml:space="preserve"> erlaubte bis zu einem Drittel der Unternehmensanteile zu verkaufen. Im Februar 2005 betrug der Regierung</w:t>
      </w:r>
      <w:r w:rsidR="00EE1F10">
        <w:t xml:space="preserve">santeil an </w:t>
      </w:r>
      <w:proofErr w:type="spellStart"/>
      <w:r w:rsidR="00EE1F10">
        <w:t>Statoil</w:t>
      </w:r>
      <w:proofErr w:type="spellEnd"/>
      <w:r w:rsidR="00EE1F10">
        <w:t xml:space="preserve"> 70.9 Prozent. Die verbleibenden</w:t>
      </w:r>
      <w:r>
        <w:t xml:space="preserve"> 29, 1 Prozent </w:t>
      </w:r>
      <w:r w:rsidR="00EE1F10">
        <w:t>habe</w:t>
      </w:r>
      <w:r>
        <w:t>n sich norwegische und ausländische Investoren</w:t>
      </w:r>
      <w:r w:rsidR="00EE1F10">
        <w:t xml:space="preserve"> aufgeilt</w:t>
      </w:r>
      <w:r>
        <w:t xml:space="preserve">. Durch diese zweite Rollenveränderung der </w:t>
      </w:r>
      <w:proofErr w:type="spellStart"/>
      <w:r>
        <w:t>Statoil</w:t>
      </w:r>
      <w:proofErr w:type="spellEnd"/>
      <w:r>
        <w:t xml:space="preserve"> verlor die Regierung an Entscheidungs- und Kontrollgewalt. Am 9.Mai 2001 wurde die staatseigene GmbH „Petro AS“ gegründet, um das Portfolio des SDFI zu managen und um als Berater zu agieren. </w:t>
      </w:r>
      <w:r w:rsidR="00EE1F10">
        <w:t xml:space="preserve">Heute ist </w:t>
      </w:r>
      <w:proofErr w:type="spellStart"/>
      <w:r w:rsidR="00EE1F10">
        <w:t>Statoil</w:t>
      </w:r>
      <w:proofErr w:type="spellEnd"/>
      <w:r>
        <w:t xml:space="preserve"> der größte Konzern Norwegens und erwirtschaftete mit seinen fast 2400 Mitarbeitern in 31 Ländern  im Jahr 2004 37,84 Milliarden Euro und hat heute ausschließlich kommerzielle Ziele.</w:t>
      </w:r>
    </w:p>
    <w:p w14:paraId="2B5BE983" w14:textId="77777777" w:rsidR="00E14B4D" w:rsidRDefault="00E14B4D" w:rsidP="00FE22BD"/>
    <w:p w14:paraId="2638483D" w14:textId="06194C4D" w:rsidR="00B26257" w:rsidRDefault="00B26257" w:rsidP="00B26257">
      <w:pPr>
        <w:pStyle w:val="VWA-2"/>
      </w:pPr>
      <w:bookmarkStart w:id="47" w:name="_Toc408330863"/>
      <w:r>
        <w:t>1.2 Folgen der Ölfunde und weitere Entwicklungen</w:t>
      </w:r>
      <w:bookmarkEnd w:id="47"/>
    </w:p>
    <w:p w14:paraId="49677570" w14:textId="3903990F" w:rsidR="003F3AB1" w:rsidRDefault="00B26257" w:rsidP="00FE22BD">
      <w:r>
        <w:t xml:space="preserve">Das erste Mal, dass </w:t>
      </w:r>
      <w:proofErr w:type="spellStart"/>
      <w:r>
        <w:t>Statoil</w:t>
      </w:r>
      <w:proofErr w:type="spellEnd"/>
      <w:r>
        <w:t xml:space="preserve"> sich an einem Ölfeld beteiligte, war das </w:t>
      </w:r>
      <w:proofErr w:type="spellStart"/>
      <w:r>
        <w:t>Statfjord</w:t>
      </w:r>
      <w:proofErr w:type="spellEnd"/>
      <w:r>
        <w:t xml:space="preserve">-Feld, das 1974 entdeckt wurde. </w:t>
      </w:r>
      <w:r w:rsidR="003F3AB1">
        <w:t xml:space="preserve">In den Jahren von 1979 bis 1985 wurden dort drei Beton-Plattformen errichtet. Die erste dieser Plattformen begann mit der Förderung im November 1979. Somit fasste die norwegische Regierung immer mehr Fuß in die Ölwirtschaft. Dadurch, dass das </w:t>
      </w:r>
      <w:proofErr w:type="spellStart"/>
      <w:r w:rsidR="003F3AB1">
        <w:t>Statfjord</w:t>
      </w:r>
      <w:proofErr w:type="spellEnd"/>
      <w:r w:rsidR="003F3AB1">
        <w:t xml:space="preserve">-Feld immer weiter erschlossen wurde,  mussten auch immer neuere und bessere Geräte her, um effizienter arbeiten und tiefer Bohren zu können. Somit schritt auch die technische Entwicklung voran. Somit wurden immer größere und effizientere Produktionsplattformen errichtet. Diese technischen Fortschritte erlaubten es Norwegen nun, nördlichere und somit auch tiefere Bereiche der Nordsee zu erschließen. Dies ist gut an einem Vergleich zwischen Ekofisk und </w:t>
      </w:r>
      <w:proofErr w:type="spellStart"/>
      <w:r w:rsidR="003F3AB1">
        <w:t>Statfjord</w:t>
      </w:r>
      <w:proofErr w:type="spellEnd"/>
      <w:r w:rsidR="003F3AB1">
        <w:t>:</w:t>
      </w:r>
      <w:r w:rsidR="003F3AB1">
        <w:br/>
        <w:t xml:space="preserve">Anfangs wurde im Ekofisk noch bei einer Wassertiefe von 70 Metern gebohrt und im </w:t>
      </w:r>
      <w:proofErr w:type="spellStart"/>
      <w:r w:rsidR="003F3AB1">
        <w:t>Statfjord</w:t>
      </w:r>
      <w:proofErr w:type="spellEnd"/>
      <w:r w:rsidR="003F3AB1">
        <w:t xml:space="preserve"> wurde später bereits eine Wassertiefe von 145 Metern erreicht.</w:t>
      </w:r>
    </w:p>
    <w:p w14:paraId="3380E803" w14:textId="0F992FA2" w:rsidR="009E57A4" w:rsidRDefault="003F3AB1" w:rsidP="00FE22BD">
      <w:r>
        <w:t xml:space="preserve">(Heute gibt es mehrere Techniken zu Tiefenbohrung, mit denen es möglich ist, mehrere tausende Meter tief nach Erdöl und Erdgas zu bohren.) Somit wurde die Erforschung in Richtung Norden weiter fortgesetzt und ist mittlerweile beinahe ganz erforscht (das Nordseeschelf bis 62° Nord). Während dieser Explorationsphase wurden einige wichtige Öl- und auch Gasfeld gefunden. Die Barentssee, nördlich der Lofoten (eine Inselgruppe vor der norwegischen Küste), enthält sehr reiche Erdöl- und Erdgasvorkommen. Seit den </w:t>
      </w:r>
      <w:r>
        <w:lastRenderedPageBreak/>
        <w:t>1970er Jahren wird dort in geringen Maßen Öl gefördert, da die verschiedenen Wassertiefen, der Untergrund und weitere Aspekte, die für eine effiziente Rohstoffförderung nötig sind, sehr hohe Investitionen erfordern würden. Jedoch spielen diese Vorkommen noch keine große Rolle, da der Erdölpreis noch nicht hoch genug ist.</w:t>
      </w:r>
    </w:p>
    <w:p w14:paraId="32BE17D2" w14:textId="77777777" w:rsidR="00782C51" w:rsidRDefault="00782C51" w:rsidP="00FE22BD"/>
    <w:p w14:paraId="767AF1D4" w14:textId="77777777" w:rsidR="00782C51" w:rsidRDefault="00782C51" w:rsidP="00FE22BD"/>
    <w:p w14:paraId="73517F59" w14:textId="2EAD62BE" w:rsidR="00A36B16" w:rsidRDefault="00DE6A2F" w:rsidP="008D137C">
      <w:pPr>
        <w:pStyle w:val="VWA-4"/>
      </w:pPr>
      <w:r>
        <w:tab/>
      </w:r>
    </w:p>
    <w:p w14:paraId="188F6562" w14:textId="371B20A4" w:rsidR="00A36B16" w:rsidRPr="006B1F2C" w:rsidRDefault="00F56971" w:rsidP="00F56971">
      <w:pPr>
        <w:pStyle w:val="VWA-2"/>
      </w:pPr>
      <w:bookmarkStart w:id="48" w:name="_Toc408330864"/>
      <w:r>
        <w:t>1.</w:t>
      </w:r>
      <w:r w:rsidR="00B26257">
        <w:t>3</w:t>
      </w:r>
      <w:r w:rsidR="00800FC7">
        <w:t xml:space="preserve"> </w:t>
      </w:r>
      <w:r w:rsidR="00A36B16" w:rsidRPr="006B1F2C">
        <w:t>Die norwegische Wirtschaftspolitik zur Zeit der weltweiten Ölkrise</w:t>
      </w:r>
      <w:bookmarkEnd w:id="48"/>
    </w:p>
    <w:p w14:paraId="50311161" w14:textId="77777777" w:rsidR="00A36B16" w:rsidRDefault="00A36B16" w:rsidP="00FE22BD"/>
    <w:p w14:paraId="05749999" w14:textId="77777777" w:rsidR="00303291" w:rsidRDefault="00303291" w:rsidP="00FE22BD">
      <w:r>
        <w:t>Da es in den 1970er und den 1980er Jahren zu Ölkrisen kam, wurde die anfängliche Idee der Ölpolitik schnell verworfen: Die Erdölmenge, die gefördert wurde stieg zwischen den Jahren</w:t>
      </w:r>
      <w:r w:rsidR="00A57874">
        <w:t xml:space="preserve"> 1975 und 1979 auf das Zehnfache an. (vgl. Meyer-Larsen 1979, 122f.; Röskau 1984, 263</w:t>
      </w:r>
      <w:r w:rsidR="00914105">
        <w:t xml:space="preserve"> zit. In Allendorf, 2007, S. 52)</w:t>
      </w:r>
    </w:p>
    <w:p w14:paraId="65353083" w14:textId="77777777" w:rsidR="00B23E36" w:rsidRDefault="00B23E36" w:rsidP="00FE22BD">
      <w:r>
        <w:t xml:space="preserve">Durch diese Maßnahmen war nun auch die Idee des Einführens der Gewinne in die Volkswirtschaft nicht mehr realisierbar. (vgl. </w:t>
      </w:r>
      <w:proofErr w:type="spellStart"/>
      <w:r>
        <w:t>Stjernø</w:t>
      </w:r>
      <w:proofErr w:type="spellEnd"/>
      <w:r>
        <w:t xml:space="preserve"> 1992, 26 zit. In Allendorf, 2007, S. </w:t>
      </w:r>
      <w:r w:rsidR="00C80599">
        <w:t xml:space="preserve">52) </w:t>
      </w:r>
      <w:r w:rsidR="005D2789">
        <w:t xml:space="preserve"> Nun wurde versucht, den traditionellen Produktionssektor mithilfe von Subventionen durch die schwierigen Jahre zu bringen. Weiters kam es zu Steuersenkungen und Lohnerhöhungen von bis zu 25 Prozent im Jahr 1977 (</w:t>
      </w:r>
      <w:r w:rsidR="00D13A03">
        <w:t xml:space="preserve">vgl. </w:t>
      </w:r>
      <w:proofErr w:type="spellStart"/>
      <w:r w:rsidR="00D13A03">
        <w:t>Noreng</w:t>
      </w:r>
      <w:proofErr w:type="spellEnd"/>
      <w:r w:rsidR="00D13A03">
        <w:t xml:space="preserve"> 2004. Petroleum Revenue Management zit. In Allendorf, 2007, S. 52)</w:t>
      </w:r>
    </w:p>
    <w:p w14:paraId="4492F8B1" w14:textId="7276B93D" w:rsidR="00D13A03" w:rsidRDefault="00D13A03" w:rsidP="00FE22BD">
      <w:r>
        <w:t>Mithilfe dieser Politik gelang es, die Wirtschaft in den Jahren von 1974 bis 1977 stabil zu ha</w:t>
      </w:r>
      <w:r w:rsidR="00B51EC7">
        <w:t>lten</w:t>
      </w:r>
      <w:r w:rsidR="000A5660">
        <w:t xml:space="preserve"> und die Arbeitslosigkeit unter Kontrolle zu bringen</w:t>
      </w:r>
      <w:r w:rsidR="00B51EC7">
        <w:t xml:space="preserve">, was durch die von der Regierung bereits im Voraus verwendeten erwarteten Öleinnahmen finanziert wurde. (vgl. </w:t>
      </w:r>
      <w:proofErr w:type="spellStart"/>
      <w:r w:rsidR="00B51EC7">
        <w:t>Heidar</w:t>
      </w:r>
      <w:proofErr w:type="spellEnd"/>
      <w:r w:rsidR="00B51EC7">
        <w:t xml:space="preserve"> 2001</w:t>
      </w:r>
      <w:r w:rsidR="00500808">
        <w:t>, 100 zit. In Allendorf, 2007, S. 52)</w:t>
      </w:r>
    </w:p>
    <w:p w14:paraId="555B75BE" w14:textId="77777777" w:rsidR="00500808" w:rsidRDefault="00500808" w:rsidP="00FE22BD">
      <w:r>
        <w:t>Der Staat verdiente erhebl</w:t>
      </w:r>
      <w:r w:rsidR="00A611C7">
        <w:t>ich an den Steuern u</w:t>
      </w:r>
      <w:r w:rsidR="00727BF0">
        <w:t>nd an der staatlichen Ölgesellschaft „</w:t>
      </w:r>
      <w:proofErr w:type="spellStart"/>
      <w:r w:rsidR="00727BF0">
        <w:t>Statoil</w:t>
      </w:r>
      <w:proofErr w:type="spellEnd"/>
      <w:r w:rsidR="00727BF0">
        <w:t xml:space="preserve">“. </w:t>
      </w:r>
      <w:r w:rsidR="00727BF0" w:rsidRPr="00727BF0">
        <w:t xml:space="preserve">(vgl. </w:t>
      </w:r>
      <w:proofErr w:type="spellStart"/>
      <w:r w:rsidR="00727BF0" w:rsidRPr="00727BF0">
        <w:t>Skogstad</w:t>
      </w:r>
      <w:proofErr w:type="spellEnd"/>
      <w:r w:rsidR="00727BF0" w:rsidRPr="00727BF0">
        <w:t xml:space="preserve"> 1975, 83 zit. In Allendorf, 2007, S.52)</w:t>
      </w:r>
    </w:p>
    <w:p w14:paraId="706738A3" w14:textId="1071E2D4" w:rsidR="008F08E3" w:rsidRDefault="000A5660" w:rsidP="00FE22BD">
      <w:r>
        <w:t xml:space="preserve">Da es jedoch </w:t>
      </w:r>
      <w:r w:rsidR="00BA291E">
        <w:t>Verzögerungen und zusätzlich länger andauernde Kosten gab, erwirtschaftete Norwegen nicht die geplanten Einnahmen und deshalb stieg die norwegische Staatsversschuldung auf 50 Prozent des BIP (B</w:t>
      </w:r>
      <w:r w:rsidR="008028B9">
        <w:t xml:space="preserve">ruttoinlandsprodukt) an und erreichte somit die höchste Staatsverschuldung, die ein Staat jemals erreicht hat. </w:t>
      </w:r>
      <w:r w:rsidR="003B132C">
        <w:t>Somit musste die antizyklische Fiskalpolitik</w:t>
      </w:r>
      <w:r w:rsidR="0062063E">
        <w:t xml:space="preserve"> aufgegeben werden. </w:t>
      </w:r>
      <w:r w:rsidR="00BA67F9">
        <w:t>„</w:t>
      </w:r>
      <w:r w:rsidR="003B132C" w:rsidRPr="00BA67F9">
        <w:rPr>
          <w:i/>
        </w:rPr>
        <w:t xml:space="preserve">Als antizyklische </w:t>
      </w:r>
      <w:r w:rsidR="003B132C" w:rsidRPr="00BA67F9">
        <w:rPr>
          <w:i/>
        </w:rPr>
        <w:lastRenderedPageBreak/>
        <w:t>Finanzpolitik (auch antizyklische Fiskalpolitik) bezeichnet man den </w:t>
      </w:r>
      <w:hyperlink r:id="rId11" w:tooltip="Konjunkturpolitik" w:history="1">
        <w:r w:rsidR="003B132C" w:rsidRPr="00BA67F9">
          <w:rPr>
            <w:i/>
          </w:rPr>
          <w:t>konjunkturpolitischen</w:t>
        </w:r>
      </w:hyperlink>
      <w:r w:rsidR="003B132C" w:rsidRPr="00BA67F9">
        <w:rPr>
          <w:i/>
        </w:rPr>
        <w:t> Versuch, durch Gestaltung der staatlichen Einnahmen und Ausgaben auf eine Verstetigung des </w:t>
      </w:r>
      <w:hyperlink r:id="rId12" w:tooltip="Konjunktur" w:history="1">
        <w:r w:rsidR="003B132C" w:rsidRPr="00BA67F9">
          <w:rPr>
            <w:i/>
          </w:rPr>
          <w:t>Konjunkturzyklus</w:t>
        </w:r>
      </w:hyperlink>
      <w:r w:rsidR="003B132C" w:rsidRPr="00BA67F9">
        <w:rPr>
          <w:i/>
        </w:rPr>
        <w:t> hinzuarbeiten. In einer </w:t>
      </w:r>
      <w:hyperlink r:id="rId13" w:tooltip="Rezession" w:history="1">
        <w:r w:rsidR="003B132C" w:rsidRPr="00BA67F9">
          <w:rPr>
            <w:i/>
          </w:rPr>
          <w:t>Rezession</w:t>
        </w:r>
      </w:hyperlink>
      <w:r w:rsidR="003B132C" w:rsidRPr="00BA67F9">
        <w:rPr>
          <w:i/>
        </w:rPr>
        <w:t xml:space="preserve"> müssen dazu </w:t>
      </w:r>
      <w:hyperlink r:id="rId14" w:tooltip="Steuer" w:history="1">
        <w:r w:rsidR="003B132C" w:rsidRPr="00BA67F9">
          <w:rPr>
            <w:i/>
          </w:rPr>
          <w:t>Steuern</w:t>
        </w:r>
      </w:hyperlink>
      <w:r w:rsidR="003B132C" w:rsidRPr="00BA67F9">
        <w:rPr>
          <w:i/>
        </w:rPr>
        <w:t> und Abgaben gesenkt oder die Ausgaben für </w:t>
      </w:r>
      <w:hyperlink r:id="rId15" w:tooltip="Subventionen" w:history="1">
        <w:r w:rsidR="003B132C" w:rsidRPr="00BA67F9">
          <w:rPr>
            <w:i/>
          </w:rPr>
          <w:t>Subventionen</w:t>
        </w:r>
      </w:hyperlink>
      <w:r w:rsidR="003B132C" w:rsidRPr="00BA67F9">
        <w:rPr>
          <w:i/>
        </w:rPr>
        <w:t> (z. B. Investitionszuschüsse) oder staatliche Käufe erhöht werden.</w:t>
      </w:r>
      <w:r w:rsidR="00BA67F9">
        <w:rPr>
          <w:rStyle w:val="apple-converted-space"/>
          <w:rFonts w:ascii="Arial" w:hAnsi="Arial" w:cs="Arial"/>
          <w:i/>
          <w:color w:val="252525"/>
          <w:sz w:val="21"/>
          <w:szCs w:val="21"/>
          <w:shd w:val="clear" w:color="auto" w:fill="FFFFFF"/>
        </w:rPr>
        <w:t xml:space="preserve">“ </w:t>
      </w:r>
      <w:r w:rsidR="0062063E" w:rsidRPr="0062063E">
        <w:t>(Vgl. Wikipedia, 2014)</w:t>
      </w:r>
    </w:p>
    <w:p w14:paraId="1A631C0B" w14:textId="7F9763B5" w:rsidR="00106BB4" w:rsidRDefault="0062063E" w:rsidP="00FE22BD">
      <w:r>
        <w:t>Der erste Schr</w:t>
      </w:r>
      <w:r w:rsidR="00734D30">
        <w:t xml:space="preserve">itt war, die Währung abzuwerten. Weiters wurden zwischen 1979 und 1980 von der norwegischen Regierung Löhne und Preise eingefroren, da in dieser Zeit der wirtschaftliche Notstand ausgerufen wurde. </w:t>
      </w:r>
      <w:r w:rsidR="009316EF">
        <w:t>Eine erste Verbe</w:t>
      </w:r>
      <w:r w:rsidR="00734D30">
        <w:t>sserung der norwegischen Wirt</w:t>
      </w:r>
      <w:r w:rsidR="00F77D80">
        <w:t xml:space="preserve">schaftssituation trat erst mit dem einsetzten des Aufschwungs der Weltwirtschaft im Jahr 1983 ein. </w:t>
      </w:r>
    </w:p>
    <w:p w14:paraId="5716CF7E" w14:textId="77777777" w:rsidR="00106BB4" w:rsidRDefault="00106BB4" w:rsidP="00FE22BD"/>
    <w:p w14:paraId="7B9EE925" w14:textId="2122EF10" w:rsidR="00106BB4" w:rsidRDefault="00106BB4" w:rsidP="00106BB4">
      <w:pPr>
        <w:pStyle w:val="VWA-2"/>
      </w:pPr>
      <w:bookmarkStart w:id="49" w:name="_Toc408330865"/>
      <w:r>
        <w:t>1.4 Der Verfall des Ölpreises in Norwegen im Jahr 1986</w:t>
      </w:r>
      <w:bookmarkEnd w:id="49"/>
    </w:p>
    <w:p w14:paraId="543A0DEE" w14:textId="0E0D07B6" w:rsidR="00106BB4" w:rsidRDefault="00CE79D9" w:rsidP="00106BB4">
      <w:r>
        <w:t xml:space="preserve">Im Jahr </w:t>
      </w:r>
      <w:r w:rsidR="00124F9A">
        <w:t>1986 kam es in Norwegen zu einem starken Verfall des Rohölpreises.</w:t>
      </w:r>
      <w:r w:rsidR="00652778">
        <w:t xml:space="preserve"> Dieser Preisverfall zog eine Verstärkung der Inflation in Norwegen nach sich, da ausländische Investoren deshalb ihre Norwegischen Kronen verkauften. Eine Folge dieser Inflation</w:t>
      </w:r>
      <w:r w:rsidR="008D3CE0">
        <w:t xml:space="preserve"> war </w:t>
      </w:r>
      <w:r w:rsidR="006C67B7">
        <w:t>eine Verteuerung der Importe und eine</w:t>
      </w:r>
      <w:r w:rsidR="00350090">
        <w:t xml:space="preserve"> Verbilligung der Auslandsexporte, deren Anteil an Petroleumprodukten bereits 20 Prozent betrug.</w:t>
      </w:r>
      <w:r w:rsidR="006C67B7">
        <w:t xml:space="preserve"> Auch die Regierung verzeichnete aufgrund des gefallenen Rohölpreises </w:t>
      </w:r>
      <w:r w:rsidR="00FB6A44">
        <w:t xml:space="preserve">Einnahmeverluste, die zu massiven Sparprogrammen führten. In diesem Jahr fielen die Einnahmen von 36 auf 10 Milliarden NOK (Norwegischen Kronen) </w:t>
      </w:r>
      <w:r w:rsidR="00FB6A44" w:rsidRPr="00727BF0">
        <w:t xml:space="preserve">(vgl. </w:t>
      </w:r>
      <w:proofErr w:type="spellStart"/>
      <w:r w:rsidR="00FB6A44">
        <w:t>Petrikck</w:t>
      </w:r>
      <w:proofErr w:type="spellEnd"/>
      <w:r w:rsidR="00FB6A44" w:rsidRPr="00727BF0">
        <w:t xml:space="preserve"> </w:t>
      </w:r>
      <w:r w:rsidR="00FB6A44">
        <w:t>2002</w:t>
      </w:r>
      <w:r w:rsidR="00FB6A44" w:rsidRPr="00727BF0">
        <w:t xml:space="preserve">, </w:t>
      </w:r>
      <w:r w:rsidR="00560EC1">
        <w:t>265</w:t>
      </w:r>
      <w:r w:rsidR="00FB6A44" w:rsidRPr="00727BF0">
        <w:t xml:space="preserve"> zit. In Allendorf, 2007, S.</w:t>
      </w:r>
      <w:r w:rsidR="00560EC1">
        <w:t>66</w:t>
      </w:r>
      <w:r w:rsidR="00FB6A44" w:rsidRPr="00727BF0">
        <w:t>)</w:t>
      </w:r>
      <w:r w:rsidR="00560EC1">
        <w:t>. Eine Konsequenz dieser Politik war der stärker werden Anstieg der Arbeitslosigkeit, die sich in den Jahren zwischen 1987 und 1993 mehr als verdreifachte</w:t>
      </w:r>
      <w:r w:rsidR="0039340B">
        <w:t>. In der Nachkriegsgeschichte war der erreichte Wert von 5 Prozent Arbeitslosigkeit der jemals erreichte Höchstwert. Die Sparpolitik Norwegens wurde bis 1990 f</w:t>
      </w:r>
      <w:r w:rsidR="002834E2">
        <w:t>ortgesetzt und der Anstieg des Ölpreises Ende der 1980er Jahre und der Boom im Erdölsektor, der durch den Golfkrieg ausgelöst wurde, verbesserten die norwegische Wirtschaft enorm. Der wirtschaftliche Erfolg war so enorm, das Norwegen zu Anfang der 1990er Jahre das höchste BIP Skandinaviens hatte.</w:t>
      </w:r>
    </w:p>
    <w:p w14:paraId="33688178" w14:textId="77777777" w:rsidR="00752691" w:rsidRDefault="00752691" w:rsidP="00106BB4"/>
    <w:p w14:paraId="4B3BB847" w14:textId="59877159" w:rsidR="00752691" w:rsidRDefault="00752691" w:rsidP="00752691">
      <w:pPr>
        <w:pStyle w:val="VWA-2"/>
      </w:pPr>
      <w:bookmarkStart w:id="50" w:name="_Toc408330866"/>
      <w:r>
        <w:lastRenderedPageBreak/>
        <w:t>1.5 Der Erdölfond</w:t>
      </w:r>
      <w:r w:rsidR="00B81662">
        <w:t>s</w:t>
      </w:r>
      <w:bookmarkEnd w:id="50"/>
    </w:p>
    <w:p w14:paraId="69A22AB7" w14:textId="3C144ED1" w:rsidR="00BF6138" w:rsidRDefault="00BF6138" w:rsidP="00BF6138">
      <w:r>
        <w:t>Am 22.Juni 1990 wurde in Gesetz über den staatlichen Erdölfon</w:t>
      </w:r>
      <w:r w:rsidR="00B81662">
        <w:t>d</w:t>
      </w:r>
      <w:r>
        <w:t>s (</w:t>
      </w:r>
      <w:proofErr w:type="spellStart"/>
      <w:r>
        <w:t>Government</w:t>
      </w:r>
      <w:proofErr w:type="spellEnd"/>
      <w:r>
        <w:t xml:space="preserve"> Petroleum Fund) von </w:t>
      </w:r>
      <w:proofErr w:type="spellStart"/>
      <w:r>
        <w:t>Storting</w:t>
      </w:r>
      <w:proofErr w:type="spellEnd"/>
      <w:r>
        <w:t xml:space="preserve"> verabschiedet.</w:t>
      </w:r>
    </w:p>
    <w:p w14:paraId="0D4D8D1E" w14:textId="77777777" w:rsidR="00BF6138" w:rsidRDefault="00BF6138" w:rsidP="00BF6138">
      <w:r>
        <w:t>In diese Kapitalanlage der norwegischen Regierung befinden sich die Haushaltsüberschüsse durch die staatlichen Öleinnahmen.</w:t>
      </w:r>
    </w:p>
    <w:p w14:paraId="732B7B2E" w14:textId="6A3E5257" w:rsidR="00BF6138" w:rsidRDefault="00BF6138" w:rsidP="00BF6138">
      <w:r>
        <w:t xml:space="preserve">Die Steuern der Ölfirmen, der Profit aus Direktinvestitionen des Staates (SDFI) und den Dividenden aus den staatlichen Aktienteilen an </w:t>
      </w:r>
      <w:proofErr w:type="spellStart"/>
      <w:r>
        <w:t>Statoil</w:t>
      </w:r>
      <w:proofErr w:type="spellEnd"/>
      <w:r>
        <w:t xml:space="preserve"> und Norsk Hydro bilden zusammen die </w:t>
      </w:r>
      <w:proofErr w:type="gramStart"/>
      <w:r>
        <w:t>Öleinnahmen</w:t>
      </w:r>
      <w:proofErr w:type="gramEnd"/>
      <w:r>
        <w:t>.</w:t>
      </w:r>
    </w:p>
    <w:p w14:paraId="66219842" w14:textId="77777777" w:rsidR="00BF6138" w:rsidRDefault="00BF6138" w:rsidP="00BF6138">
      <w:r>
        <w:t>Es findet ein jährlicher Kapitaltransfer zum Finanzministerium statt, der seit 2001 jedoch nur die Zinsen beträgt, die auf 4 Prozent geschätzt werden.</w:t>
      </w:r>
    </w:p>
    <w:p w14:paraId="5FB4DC7F" w14:textId="31DB0241" w:rsidR="00752691" w:rsidRDefault="00BF6138" w:rsidP="00BF6138">
      <w:r>
        <w:t>Es wird in Wertpapiere und Aktien im Ausland investiert, wobei jedoch ethnische Standards eingehalten werden müssen, beispielweise, dass nicht in Unternehmen investiert werden darf, die an der Rüstungsindustrie beteiligt sind, oder ähnlichem.</w:t>
      </w:r>
    </w:p>
    <w:p w14:paraId="5FF10DBB" w14:textId="27FE53A4" w:rsidR="002B577B" w:rsidRDefault="002B577B" w:rsidP="00BF6138">
      <w:r w:rsidRPr="002B577B">
        <w:t>Es werden 60 Prozent Aktien, knapp 39 Prozent in Anleihen und knapp ein Prozent</w:t>
      </w:r>
      <w:r w:rsidRPr="004621DD">
        <w:t xml:space="preserve"> in</w:t>
      </w:r>
      <w:r>
        <w:rPr>
          <w:rFonts w:ascii="Arial" w:hAnsi="Arial" w:cs="Arial"/>
          <w:color w:val="000000"/>
          <w:sz w:val="23"/>
          <w:szCs w:val="23"/>
          <w:shd w:val="clear" w:color="auto" w:fill="CFD6B2"/>
        </w:rPr>
        <w:t xml:space="preserve"> </w:t>
      </w:r>
      <w:r w:rsidRPr="002B577B">
        <w:t>Immobilien investiert. </w:t>
      </w:r>
    </w:p>
    <w:p w14:paraId="428C06E2" w14:textId="502BC512" w:rsidR="008F6566" w:rsidRDefault="005250BB" w:rsidP="00BF6138">
      <w:r>
        <w:t>Seit der Einrichtung des Erdölfonds setzt der Staat mehr auf Zurückhaltung bezüglich konsumtiver Ausgaben und auf die Förderung intensiver Strukturen. Der Erdölfond ist auch ein Puffer gegen Einkommensschwankungen und die Fiskalpolitik hat seither erheblich an Flexibilität und Unabhängigkeit gewonnen.</w:t>
      </w:r>
      <w:r>
        <w:br/>
        <w:t>Heute gehört der norwegische Erdölfonds zu den größten industriellen Anlegern der Welt.</w:t>
      </w:r>
      <w:r>
        <w:br/>
        <w:t>Er besitzt teilweise bis zu 0,5 Prozent an weltweit etwa 3000 großen Unternehmen.</w:t>
      </w:r>
      <w:r>
        <w:br/>
        <w:t xml:space="preserve">2004 belief sich das Gesamtkapital des Fonds auf 81,97 Prozent der norwegischen BIP. </w:t>
      </w:r>
      <w:r>
        <w:br/>
        <w:t>Im dritten Quartal 2005 erreichte der Fonds einen Marktwert von 160 Milliarden Euro:</w:t>
      </w:r>
    </w:p>
    <w:p w14:paraId="3A3429E4" w14:textId="0ECC2339" w:rsidR="005250BB" w:rsidRDefault="005250BB" w:rsidP="00BF6138">
      <w:r>
        <w:t xml:space="preserve">Heute liegt der Wert des Erdölfonds bei </w:t>
      </w:r>
      <w:r w:rsidR="00B81662">
        <w:t>näherungsweise 711 Milliarden Euro.</w:t>
      </w:r>
    </w:p>
    <w:p w14:paraId="516ABAB3" w14:textId="77777777" w:rsidR="009C0A3C" w:rsidRPr="00752691" w:rsidRDefault="009C0A3C" w:rsidP="00BF6138"/>
    <w:p w14:paraId="78D03F0A" w14:textId="77777777" w:rsidR="009C0A3C" w:rsidRDefault="009C0A3C" w:rsidP="009C0A3C">
      <w:pPr>
        <w:pStyle w:val="VWA-2"/>
      </w:pPr>
      <w:bookmarkStart w:id="51" w:name="_Toc408330867"/>
      <w:r>
        <w:t>1.6 Die norwegische Wirtschaft heute</w:t>
      </w:r>
      <w:bookmarkEnd w:id="51"/>
    </w:p>
    <w:p w14:paraId="2FE54DC9" w14:textId="7AF46E75" w:rsidR="009C0A3C" w:rsidRPr="009C0A3C" w:rsidRDefault="002B577B" w:rsidP="009C0A3C">
      <w:r>
        <w:t xml:space="preserve">Im Jahr 2013 </w:t>
      </w:r>
      <w:proofErr w:type="gramStart"/>
      <w:r>
        <w:t>hat</w:t>
      </w:r>
      <w:proofErr w:type="gramEnd"/>
      <w:r>
        <w:t xml:space="preserve"> Norwegen ein in Euro umgerechnetes BIP von 384,7 Milliarden Euro und ein BIP/Einwohner von </w:t>
      </w:r>
      <w:r w:rsidR="009316EF">
        <w:t xml:space="preserve">75.700 Euro. Die Arbeitslosenquote lag bei 3,1 Prozent. Die Staatsverschuldung </w:t>
      </w:r>
      <w:r w:rsidR="002D0DA6">
        <w:t>liegt bei 26,3 Prozent des BIP.</w:t>
      </w:r>
      <w:r w:rsidR="009316EF">
        <w:t xml:space="preserve"> </w:t>
      </w:r>
    </w:p>
    <w:p w14:paraId="3FBCF448" w14:textId="680F5964" w:rsidR="004C0E93" w:rsidRPr="00D95AE5" w:rsidRDefault="000913E7" w:rsidP="00FE22BD">
      <w:r>
        <w:br/>
      </w:r>
      <w:r w:rsidR="004C0E93" w:rsidRPr="00D95AE5">
        <w:br w:type="page"/>
      </w:r>
    </w:p>
    <w:p w14:paraId="0B7AFED2" w14:textId="2E592FDD" w:rsidR="004C0E93" w:rsidRDefault="00957A39" w:rsidP="002B2609">
      <w:pPr>
        <w:pStyle w:val="VWA-1"/>
        <w:numPr>
          <w:ilvl w:val="0"/>
          <w:numId w:val="9"/>
        </w:numPr>
      </w:pPr>
      <w:bookmarkStart w:id="52" w:name="_Toc408330868"/>
      <w:r>
        <w:lastRenderedPageBreak/>
        <w:t>Folgen dieser Entwicklung</w:t>
      </w:r>
      <w:bookmarkEnd w:id="52"/>
    </w:p>
    <w:p w14:paraId="5ED6F988" w14:textId="65A08BF5" w:rsidR="004C0E93" w:rsidRDefault="000C21D9" w:rsidP="002B2609">
      <w:r>
        <w:t>Im zweiten Teil meiner Arbeit möchte ich  auf die Auswirkungen der Entwicklung der norwegischen Wirtschaft eingehen und speziell auf die Folgen für das Sozialsystem und für das Bildungssystem eingehen.</w:t>
      </w:r>
    </w:p>
    <w:p w14:paraId="5B2625A5" w14:textId="77777777" w:rsidR="00AB597C" w:rsidRDefault="00AB597C" w:rsidP="002B2609"/>
    <w:p w14:paraId="782FCF0A" w14:textId="0148CC24" w:rsidR="004C0E93" w:rsidRDefault="00AB597C" w:rsidP="00813E49">
      <w:pPr>
        <w:pStyle w:val="VWA-2"/>
        <w:numPr>
          <w:ilvl w:val="1"/>
          <w:numId w:val="9"/>
        </w:numPr>
      </w:pPr>
      <w:bookmarkStart w:id="53" w:name="_Toc408330869"/>
      <w:r>
        <w:t>Auswirkungen auf das Sozialsystem</w:t>
      </w:r>
      <w:bookmarkEnd w:id="53"/>
    </w:p>
    <w:p w14:paraId="2EB56DFA" w14:textId="77777777" w:rsidR="00813E49" w:rsidRDefault="00813E49" w:rsidP="00813E49"/>
    <w:p w14:paraId="79C743D6" w14:textId="77777777" w:rsidR="00813E49" w:rsidRPr="00813E49" w:rsidRDefault="00813E49" w:rsidP="00813E49"/>
    <w:p w14:paraId="74418809" w14:textId="4C138676" w:rsidR="00957A39" w:rsidRDefault="00AB597C" w:rsidP="00AB597C">
      <w:pPr>
        <w:pStyle w:val="VWA-2"/>
      </w:pPr>
      <w:bookmarkStart w:id="54" w:name="_Toc408330870"/>
      <w:r>
        <w:t>2.2 Auswirkungen auf das Bildungssystem</w:t>
      </w:r>
      <w:bookmarkEnd w:id="54"/>
    </w:p>
    <w:p w14:paraId="110CB9AF" w14:textId="77777777" w:rsidR="00957A39" w:rsidRDefault="00957A39" w:rsidP="00957A39"/>
    <w:p w14:paraId="303C1E28" w14:textId="77777777" w:rsidR="00957A39" w:rsidRDefault="00957A39" w:rsidP="00957A39"/>
    <w:p w14:paraId="0D5DA51F" w14:textId="77777777" w:rsidR="00957A39" w:rsidRDefault="00957A39" w:rsidP="00957A39"/>
    <w:p w14:paraId="5C945FC4" w14:textId="77777777" w:rsidR="00957A39" w:rsidRDefault="00957A39" w:rsidP="00957A39"/>
    <w:p w14:paraId="432AC34F" w14:textId="77777777" w:rsidR="00957A39" w:rsidRDefault="00957A39" w:rsidP="00957A39"/>
    <w:p w14:paraId="5A93971F" w14:textId="77777777" w:rsidR="00957A39" w:rsidRDefault="00957A39" w:rsidP="00957A39"/>
    <w:p w14:paraId="6B196FE7" w14:textId="77777777" w:rsidR="00957A39" w:rsidRDefault="00957A39" w:rsidP="00957A39"/>
    <w:p w14:paraId="49E6E37C" w14:textId="77777777" w:rsidR="00957A39" w:rsidRDefault="00957A39" w:rsidP="00957A39"/>
    <w:p w14:paraId="39B1DB8C" w14:textId="77777777" w:rsidR="00957A39" w:rsidRDefault="00957A39" w:rsidP="00957A39"/>
    <w:p w14:paraId="774058FB" w14:textId="77777777" w:rsidR="00957A39" w:rsidRDefault="00957A39" w:rsidP="00957A39"/>
    <w:p w14:paraId="7AA28E31" w14:textId="77777777" w:rsidR="00957A39" w:rsidRDefault="00957A39" w:rsidP="00957A39"/>
    <w:p w14:paraId="4935D520" w14:textId="77777777" w:rsidR="00957A39" w:rsidRDefault="00957A39" w:rsidP="00957A39"/>
    <w:p w14:paraId="313E190C" w14:textId="77777777" w:rsidR="00957A39" w:rsidRDefault="00957A39" w:rsidP="00957A39"/>
    <w:p w14:paraId="3653B4D5" w14:textId="77777777" w:rsidR="00957A39" w:rsidRDefault="00957A39" w:rsidP="00957A39"/>
    <w:p w14:paraId="444D1031" w14:textId="77777777" w:rsidR="00957A39" w:rsidRDefault="00957A39" w:rsidP="00957A39"/>
    <w:p w14:paraId="5B730636" w14:textId="77777777" w:rsidR="00957A39" w:rsidRDefault="00957A39" w:rsidP="00957A39"/>
    <w:p w14:paraId="66C21A5C" w14:textId="77777777" w:rsidR="00957A39" w:rsidRDefault="00957A39" w:rsidP="00957A39"/>
    <w:p w14:paraId="3F7A25F8" w14:textId="77777777" w:rsidR="00957A39" w:rsidRPr="00957A39" w:rsidRDefault="00957A39" w:rsidP="00957A39"/>
    <w:p w14:paraId="4C0F802C" w14:textId="28BDC9E7" w:rsidR="00957A39" w:rsidRDefault="00077CB8" w:rsidP="009C1331">
      <w:pPr>
        <w:pStyle w:val="VWA-1"/>
        <w:numPr>
          <w:ilvl w:val="0"/>
          <w:numId w:val="9"/>
        </w:numPr>
      </w:pPr>
      <w:bookmarkStart w:id="55" w:name="_Toc408330871"/>
      <w:r>
        <w:lastRenderedPageBreak/>
        <w:t>B</w:t>
      </w:r>
      <w:r w:rsidR="0071035D">
        <w:t>efragungen</w:t>
      </w:r>
      <w:r w:rsidR="0034688D">
        <w:t xml:space="preserve"> mit n</w:t>
      </w:r>
      <w:r w:rsidR="00957A39">
        <w:t xml:space="preserve">orwegischen </w:t>
      </w:r>
      <w:r w:rsidR="0034688D">
        <w:t>S</w:t>
      </w:r>
      <w:r w:rsidR="00957A39">
        <w:t>chülern</w:t>
      </w:r>
      <w:bookmarkEnd w:id="55"/>
    </w:p>
    <w:p w14:paraId="13F76888" w14:textId="400D14AB" w:rsidR="001244EB" w:rsidRDefault="001244EB" w:rsidP="001244EB">
      <w:r>
        <w:t>Um meine oben genannten Erkenntnisse zu festigen, habe ich mit Hilfe von Google –</w:t>
      </w:r>
      <w:proofErr w:type="spellStart"/>
      <w:r>
        <w:t>Docs</w:t>
      </w:r>
      <w:proofErr w:type="spellEnd"/>
      <w:r>
        <w:t xml:space="preserve"> eine Online Befragung </w:t>
      </w:r>
      <w:r w:rsidR="00E93F48">
        <w:t xml:space="preserve">im Umfang von </w:t>
      </w:r>
      <w:r w:rsidR="00211C5F">
        <w:t>sieben</w:t>
      </w:r>
      <w:r w:rsidR="00E93F48">
        <w:t xml:space="preserve"> Fragen </w:t>
      </w:r>
      <w:r>
        <w:t>mit sechs norwegischen Schülern durchgeführt.</w:t>
      </w:r>
      <w:r w:rsidR="00D27E24">
        <w:t xml:space="preserve"> Die </w:t>
      </w:r>
      <w:r w:rsidR="00E93F48">
        <w:t>b</w:t>
      </w:r>
      <w:r w:rsidR="00D27E24">
        <w:t>efragten Personen waren alle im Bereich von 18 Jahren und haben in Norwegen ein Gymnasium besucht.</w:t>
      </w:r>
      <w:r>
        <w:t xml:space="preserve"> Meine </w:t>
      </w:r>
      <w:r w:rsidR="000F0BA5">
        <w:t>durch diese Befragung</w:t>
      </w:r>
      <w:r>
        <w:t xml:space="preserve"> gewonnen Ergebnisse werde ich in diesem Abschnitt präsentieren</w:t>
      </w:r>
      <w:r w:rsidR="00EF57BD">
        <w:t>.</w:t>
      </w:r>
    </w:p>
    <w:p w14:paraId="3364AA0A" w14:textId="1BF27973" w:rsidR="00EF57BD" w:rsidRDefault="000F0BA5" w:rsidP="001244EB">
      <w:r>
        <w:t>Jedoch</w:t>
      </w:r>
      <w:r w:rsidR="00EF57BD">
        <w:t xml:space="preserve"> möchte ich </w:t>
      </w:r>
      <w:r>
        <w:t xml:space="preserve">zuerst </w:t>
      </w:r>
      <w:r w:rsidR="00EF57BD">
        <w:t xml:space="preserve">ein selbsterstelltes Diagramm einbauen, </w:t>
      </w:r>
      <w:proofErr w:type="gramStart"/>
      <w:r w:rsidR="00EF57BD">
        <w:t>dass</w:t>
      </w:r>
      <w:proofErr w:type="gramEnd"/>
      <w:r w:rsidR="00EF57BD">
        <w:t xml:space="preserve"> die Ergebnisse meiner Befragungen grob wiedergibt und einen kleinen Einblick in die später folgende Auswertung der Antworten gibt.</w:t>
      </w:r>
    </w:p>
    <w:p w14:paraId="172F5177" w14:textId="77777777" w:rsidR="00C658AF" w:rsidRDefault="00C658AF" w:rsidP="00C658AF">
      <w:pPr>
        <w:keepNext/>
        <w:jc w:val="center"/>
      </w:pPr>
      <w:r>
        <w:rPr>
          <w:noProof/>
          <w:lang w:eastAsia="de-AT"/>
        </w:rPr>
        <w:drawing>
          <wp:inline distT="0" distB="0" distL="0" distR="0" wp14:anchorId="51E4ACA4" wp14:editId="7C740C85">
            <wp:extent cx="4582164" cy="274358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Auswirkungen.png"/>
                    <pic:cNvPicPr/>
                  </pic:nvPicPr>
                  <pic:blipFill>
                    <a:blip r:embed="rId16">
                      <a:extLst>
                        <a:ext uri="{28A0092B-C50C-407E-A947-70E740481C1C}">
                          <a14:useLocalDpi xmlns:a14="http://schemas.microsoft.com/office/drawing/2010/main" val="0"/>
                        </a:ext>
                      </a:extLst>
                    </a:blip>
                    <a:stretch>
                      <a:fillRect/>
                    </a:stretch>
                  </pic:blipFill>
                  <pic:spPr>
                    <a:xfrm>
                      <a:off x="0" y="0"/>
                      <a:ext cx="4582164" cy="2743583"/>
                    </a:xfrm>
                    <a:prstGeom prst="rect">
                      <a:avLst/>
                    </a:prstGeom>
                  </pic:spPr>
                </pic:pic>
              </a:graphicData>
            </a:graphic>
          </wp:inline>
        </w:drawing>
      </w:r>
    </w:p>
    <w:p w14:paraId="6199BCBF" w14:textId="37D8646F" w:rsidR="001244EB" w:rsidRDefault="00C658AF" w:rsidP="00C658AF">
      <w:pPr>
        <w:pStyle w:val="Beschriftung"/>
        <w:jc w:val="center"/>
      </w:pPr>
      <w:r>
        <w:t xml:space="preserve">Grafik </w:t>
      </w:r>
      <w:fldSimple w:instr=" SEQ Grafik \* ARABIC ">
        <w:r>
          <w:rPr>
            <w:noProof/>
          </w:rPr>
          <w:t>1</w:t>
        </w:r>
      </w:fldSimple>
      <w:r>
        <w:t>Auswirkungen laut Schülern</w:t>
      </w:r>
    </w:p>
    <w:p w14:paraId="39301B18" w14:textId="4029E946" w:rsidR="00C658AF" w:rsidRDefault="00C658AF" w:rsidP="00C658AF">
      <w:r>
        <w:t xml:space="preserve">An dieser Grafik ist gut erkennbar, wie die norwegischen Schüler die Auswirkungen des Ölreichtums sehen und wie weit sie </w:t>
      </w:r>
      <w:r w:rsidR="000F0BA5">
        <w:t xml:space="preserve">ihrer Ansicht nach </w:t>
      </w:r>
      <w:r>
        <w:t>persönlich davon betroffen sind.</w:t>
      </w:r>
    </w:p>
    <w:p w14:paraId="0790EEB2" w14:textId="5E21CFC5" w:rsidR="00542DF0" w:rsidRDefault="00D67CAC" w:rsidP="00C658AF">
      <w:r>
        <w:t>Die Mehrheit der Schüler</w:t>
      </w:r>
      <w:r w:rsidR="00D343F9">
        <w:t>, in meinem Fall 5 von 6  befragen Personen,</w:t>
      </w:r>
      <w:r>
        <w:t xml:space="preserve"> findet, dass in beinahe jedem Bereich </w:t>
      </w:r>
      <w:r w:rsidR="00EF57BD">
        <w:t>Entwicklungen zu spüren sind und diese im positiven Bereich anzusiedeln sind.</w:t>
      </w:r>
    </w:p>
    <w:p w14:paraId="522C9FBE" w14:textId="77777777" w:rsidR="00542DF0" w:rsidRDefault="00542DF0" w:rsidP="00C658AF"/>
    <w:p w14:paraId="14F91A70" w14:textId="4299A8BA" w:rsidR="00542DF0" w:rsidRDefault="00D92931" w:rsidP="00D27E24">
      <w:pPr>
        <w:pStyle w:val="VWA-2"/>
        <w:numPr>
          <w:ilvl w:val="1"/>
          <w:numId w:val="9"/>
        </w:numPr>
      </w:pPr>
      <w:bookmarkStart w:id="56" w:name="_Toc408330872"/>
      <w:r>
        <w:lastRenderedPageBreak/>
        <w:t>Persönliches Empfinden der Auswirkungen</w:t>
      </w:r>
      <w:bookmarkEnd w:id="56"/>
    </w:p>
    <w:p w14:paraId="231133D3" w14:textId="1A406062" w:rsidR="00FF2580" w:rsidRDefault="00FF1E63" w:rsidP="00D27E24">
      <w:r>
        <w:t xml:space="preserve">Auf </w:t>
      </w:r>
      <w:r w:rsidR="007C6A34">
        <w:t>meine erste</w:t>
      </w:r>
      <w:r>
        <w:t xml:space="preserve"> Frage, ob die Schüler persönlich finden, dass sie in irgendeiner Weise vom norwegischen Ölreichtum profitiert haben und falls ja, in welcher Weise, kamen grundsätzlich </w:t>
      </w:r>
      <w:r w:rsidR="007C6A34">
        <w:t>Antworten mit relativ ähnlichen Inhalten</w:t>
      </w:r>
      <w:r>
        <w:t xml:space="preserve"> zurück. </w:t>
      </w:r>
      <w:r w:rsidR="00623F23">
        <w:t>Fast jeder glaubt, dass der Ölreichtum beziehungsweise die Ölwirtschaft viel</w:t>
      </w:r>
      <w:r w:rsidR="00B0025C">
        <w:t xml:space="preserve"> zum aktuellen norwegischen System</w:t>
      </w:r>
      <w:r w:rsidR="00623F23">
        <w:t xml:space="preserve"> beigetragen </w:t>
      </w:r>
      <w:r w:rsidR="00B0025C">
        <w:t>haben und noch immer beitra</w:t>
      </w:r>
      <w:r w:rsidR="00623F23">
        <w:t>g</w:t>
      </w:r>
      <w:r w:rsidR="00B0025C">
        <w:t>en</w:t>
      </w:r>
      <w:r w:rsidR="00623F23">
        <w:t xml:space="preserve">. </w:t>
      </w:r>
      <w:r w:rsidR="00AA792F">
        <w:t xml:space="preserve">In beinahe allen Antworten wird erwähnt, dass </w:t>
      </w:r>
      <w:r w:rsidR="00623F23">
        <w:t>es ein</w:t>
      </w:r>
      <w:r>
        <w:t xml:space="preserve"> </w:t>
      </w:r>
      <w:r w:rsidR="00AA792F">
        <w:t>sehr gutes Schulsystem gibt und dass jeder das Recht hat, Bildung zu erhalten, unabhängig vom Einkommen der Eltern. Ein weiterer zentrale</w:t>
      </w:r>
      <w:r w:rsidR="00EE68B7">
        <w:t>r</w:t>
      </w:r>
      <w:r w:rsidR="00AA792F">
        <w:t xml:space="preserve"> Punkt der Antworten bezieht sich auf das Gesundheitssystem, das </w:t>
      </w:r>
      <w:r w:rsidR="00B93C63">
        <w:t xml:space="preserve">eine gute Gesundheitsversorgung garantiert und </w:t>
      </w:r>
      <w:r w:rsidR="00EE68B7">
        <w:t xml:space="preserve">grundsätzlich für jeden gratis ist. Es wurde auch erwähnt, dass es gute Sozialleistungen gibt und dass man ab einer </w:t>
      </w:r>
      <w:r w:rsidR="00802E72">
        <w:t>jährlichen</w:t>
      </w:r>
      <w:r w:rsidR="00EE68B7">
        <w:t xml:space="preserve"> Lohnuntergrenze von 39.950 NOK, das </w:t>
      </w:r>
      <w:proofErr w:type="gramStart"/>
      <w:r w:rsidR="00EE68B7">
        <w:t>sind</w:t>
      </w:r>
      <w:proofErr w:type="gramEnd"/>
      <w:r w:rsidR="00EE68B7">
        <w:t xml:space="preserve"> umgerechnet ca. 4.374 Euro, keine Steuern bezahlen muss. In Norwegen liegt das durchschnittliche </w:t>
      </w:r>
      <w:r w:rsidR="00802E72">
        <w:t>Jahreseinkommen</w:t>
      </w:r>
      <w:r w:rsidR="00EE68B7">
        <w:t xml:space="preserve"> bei</w:t>
      </w:r>
      <w:r w:rsidR="00802E72">
        <w:t xml:space="preserve"> 490.400 NOK, das sind umgerechnet ca</w:t>
      </w:r>
      <w:r w:rsidR="00F24838">
        <w:t>.</w:t>
      </w:r>
      <w:r w:rsidR="00802E72">
        <w:t xml:space="preserve"> 53</w:t>
      </w:r>
      <w:r w:rsidR="00975B47">
        <w:t>.</w:t>
      </w:r>
      <w:r w:rsidR="00802E72">
        <w:t xml:space="preserve">700 </w:t>
      </w:r>
      <w:r w:rsidR="00975B47">
        <w:t xml:space="preserve">Euro. (vgl. ssb.no, 2014) </w:t>
      </w:r>
      <w:r w:rsidR="00AB1AB6">
        <w:t xml:space="preserve">Laut </w:t>
      </w:r>
      <w:r w:rsidR="00B0025C">
        <w:t>der Antwort einer</w:t>
      </w:r>
      <w:r w:rsidR="00AB1AB6">
        <w:t xml:space="preserve"> befragten Person ist es relativ leicht für Jugendliche gut bezahlte Jobs zu finden. </w:t>
      </w:r>
      <w:r w:rsidR="00323AB4">
        <w:t>Ein weiterer erwähnter Punkt sind die öffentlichen Transportmittel. Diese sollen in Norwegen sehr gut ausgebaut sein.</w:t>
      </w:r>
    </w:p>
    <w:p w14:paraId="411FD5EC" w14:textId="77777777" w:rsidR="00927CC9" w:rsidRDefault="00927CC9" w:rsidP="00D27E24"/>
    <w:p w14:paraId="324962FB" w14:textId="1CDD06CF" w:rsidR="00927CC9" w:rsidRDefault="00927CC9" w:rsidP="00927CC9">
      <w:pPr>
        <w:pStyle w:val="VWA-2"/>
        <w:numPr>
          <w:ilvl w:val="1"/>
          <w:numId w:val="9"/>
        </w:numPr>
      </w:pPr>
      <w:bookmarkStart w:id="57" w:name="_Toc408330873"/>
      <w:r>
        <w:t>Ressourcensektor und Ölindustrie</w:t>
      </w:r>
      <w:bookmarkEnd w:id="57"/>
    </w:p>
    <w:p w14:paraId="43BBF619" w14:textId="0368D64C" w:rsidR="00927CC9" w:rsidRDefault="00A109E3" w:rsidP="00A109E3">
      <w:r>
        <w:t>Die von mir befragen Schüler kommen alle aus</w:t>
      </w:r>
      <w:r w:rsidRPr="00A109E3">
        <w:t xml:space="preserve"> </w:t>
      </w:r>
      <w:proofErr w:type="spellStart"/>
      <w:r w:rsidRPr="00A109E3">
        <w:t>Høyanger</w:t>
      </w:r>
      <w:proofErr w:type="spellEnd"/>
      <w:r>
        <w:t xml:space="preserve">, einer Stadt mit </w:t>
      </w:r>
      <w:r w:rsidR="00323AB4">
        <w:t xml:space="preserve">ca. 4200 </w:t>
      </w:r>
      <w:r>
        <w:t xml:space="preserve">Einwohnern, die am </w:t>
      </w:r>
      <w:proofErr w:type="spellStart"/>
      <w:r>
        <w:t>Sognefjord</w:t>
      </w:r>
      <w:proofErr w:type="spellEnd"/>
      <w:r>
        <w:t xml:space="preserve"> liegt und </w:t>
      </w:r>
      <w:r w:rsidR="00806671">
        <w:t>hauptsächlich von der Aluminiumindustrie lebt. (vgl. Wikipedia, 2014)</w:t>
      </w:r>
      <w:r w:rsidR="00EF75BA">
        <w:t xml:space="preserve"> Die von mir gestellte Frage lautete, ob in ihrem Umfeld Jobs im Ressourcensektor, speziell in der Ölindustrie, vorhanden sind und falls ja, ob die </w:t>
      </w:r>
      <w:r w:rsidR="00323AB4">
        <w:t xml:space="preserve">befragte </w:t>
      </w:r>
      <w:r w:rsidR="00EF75BA">
        <w:t xml:space="preserve">Person genauer Informationen geben könne. Die Antworten ergaben, dass in </w:t>
      </w:r>
      <w:proofErr w:type="spellStart"/>
      <w:r w:rsidR="00EF75BA" w:rsidRPr="00A109E3">
        <w:t>Høyanger</w:t>
      </w:r>
      <w:proofErr w:type="spellEnd"/>
      <w:r w:rsidR="008F6835">
        <w:t>, wie ich bereits</w:t>
      </w:r>
      <w:r w:rsidR="009D1EFF">
        <w:t xml:space="preserve"> wusste, die Aluminiumindustrie, wobei die dort ansässigen Firmen </w:t>
      </w:r>
      <w:r w:rsidR="009D1EFF" w:rsidRPr="009D1EFF">
        <w:t xml:space="preserve">Hydro Aluminium, Fundo AS und der </w:t>
      </w:r>
      <w:proofErr w:type="spellStart"/>
      <w:r w:rsidR="009D1EFF" w:rsidRPr="009D1EFF">
        <w:t>Kværnerkonzern</w:t>
      </w:r>
      <w:proofErr w:type="spellEnd"/>
      <w:r w:rsidR="009D1EFF">
        <w:t xml:space="preserve"> hei</w:t>
      </w:r>
      <w:r w:rsidR="00323AB4">
        <w:t>ß</w:t>
      </w:r>
      <w:r w:rsidR="009D1EFF">
        <w:t xml:space="preserve">en (vgl. Wikipedia, 2014), sehr wichtig ist, aber </w:t>
      </w:r>
      <w:r w:rsidR="0096712C">
        <w:t xml:space="preserve">dort </w:t>
      </w:r>
      <w:r w:rsidR="009D1EFF">
        <w:t xml:space="preserve">keine Ölkonzerne in der Nähe sind. </w:t>
      </w:r>
      <w:r w:rsidR="002D730A">
        <w:t xml:space="preserve">Die Schüler antworteten, dass die Personen, die bei den Ölkonzernen arbeiten meistens Offshore gehen, also </w:t>
      </w:r>
      <w:r w:rsidR="00CD2E27">
        <w:t xml:space="preserve">in andere Städte </w:t>
      </w:r>
      <w:r w:rsidR="00F01C58">
        <w:t xml:space="preserve">wie zum Beispiel nach Bergen oder Stavanger </w:t>
      </w:r>
      <w:r w:rsidR="00CD2E27">
        <w:t>oder auf Öl</w:t>
      </w:r>
      <w:r w:rsidR="00F01C58">
        <w:t>b</w:t>
      </w:r>
      <w:r w:rsidR="0096712C">
        <w:t>o</w:t>
      </w:r>
      <w:r w:rsidR="00F01C58">
        <w:t>hr</w:t>
      </w:r>
      <w:r w:rsidR="00CD2E27">
        <w:t>plattformen</w:t>
      </w:r>
      <w:r w:rsidR="0096712C">
        <w:t>.</w:t>
      </w:r>
      <w:r w:rsidR="00CD2E27">
        <w:t xml:space="preserve"> </w:t>
      </w:r>
      <w:r w:rsidR="0091272C">
        <w:t>Diese Personen</w:t>
      </w:r>
      <w:r w:rsidR="00CD2E27">
        <w:t xml:space="preserve"> </w:t>
      </w:r>
      <w:r w:rsidR="0091272C">
        <w:t>müssen dann</w:t>
      </w:r>
      <w:r w:rsidR="00CD2E27">
        <w:t xml:space="preserve"> meist zum nächsten Flughafen fahren, der in Bergen liegt, das etwa drei Stunden Fahrtzeit </w:t>
      </w:r>
      <w:r w:rsidR="00D43308">
        <w:t xml:space="preserve">von </w:t>
      </w:r>
      <w:proofErr w:type="spellStart"/>
      <w:r w:rsidR="00D43308" w:rsidRPr="00A109E3">
        <w:t>Høyanger</w:t>
      </w:r>
      <w:proofErr w:type="spellEnd"/>
      <w:r w:rsidR="00D43308">
        <w:t xml:space="preserve"> </w:t>
      </w:r>
      <w:r w:rsidR="00CD2E27">
        <w:t xml:space="preserve">entfernt ist, und dort mit Hubschraubern zu </w:t>
      </w:r>
      <w:r w:rsidR="00CD2E27">
        <w:lastRenderedPageBreak/>
        <w:t xml:space="preserve">den Ölbohrplattformen fliegen. Dort bleiben sie dann meistens einige Wochen, fliegen für ein paar Tage </w:t>
      </w:r>
      <w:r w:rsidR="003350ED">
        <w:t xml:space="preserve">nach Hause und danach </w:t>
      </w:r>
      <w:r w:rsidR="00CD2E27">
        <w:t xml:space="preserve">beginnt dieser Zyklus wieder </w:t>
      </w:r>
      <w:r w:rsidR="003350ED">
        <w:t>von vorne</w:t>
      </w:r>
      <w:r w:rsidR="00CD2E27">
        <w:t>.</w:t>
      </w:r>
    </w:p>
    <w:p w14:paraId="63A42552" w14:textId="77777777" w:rsidR="003350ED" w:rsidRDefault="003350ED" w:rsidP="00A109E3"/>
    <w:p w14:paraId="6D1DE4C0" w14:textId="029C9A9D" w:rsidR="004029A6" w:rsidRPr="00927CC9" w:rsidRDefault="00004549" w:rsidP="00E93F48">
      <w:pPr>
        <w:pStyle w:val="VWA-2"/>
      </w:pPr>
      <w:bookmarkStart w:id="58" w:name="_Toc408330874"/>
      <w:r>
        <w:t xml:space="preserve">3.3 </w:t>
      </w:r>
      <w:proofErr w:type="gramStart"/>
      <w:r w:rsidR="004029A6">
        <w:t>Bildung</w:t>
      </w:r>
      <w:proofErr w:type="gramEnd"/>
      <w:r w:rsidR="004029A6">
        <w:t xml:space="preserve"> in Schulen </w:t>
      </w:r>
      <w:r w:rsidR="00E93F48">
        <w:t>bezüglich der Ölwirtschaft</w:t>
      </w:r>
      <w:bookmarkEnd w:id="58"/>
    </w:p>
    <w:p w14:paraId="13881CBC" w14:textId="30DBF0C4" w:rsidR="00EF57BD" w:rsidRDefault="00816FD6" w:rsidP="00C658AF">
      <w:r>
        <w:t>Meine dritte Frage bezog sich auf die Bildung in den norwegischen Schulen bezüglich der Ölwirtschaft und der Ölpolitik und deren Wich</w:t>
      </w:r>
      <w:r w:rsidR="00D43D7A">
        <w:t>t</w:t>
      </w:r>
      <w:r>
        <w:t>igkeit. Die genaue Frage lautete, inwieweit die Schüler in den n</w:t>
      </w:r>
      <w:r w:rsidR="004A76C4">
        <w:t>orwegischen Schulen, speziell an der Schule der Befragten</w:t>
      </w:r>
      <w:r>
        <w:t xml:space="preserve">, </w:t>
      </w:r>
      <w:r w:rsidR="00D43D7A">
        <w:t>über die Ölpolitik und</w:t>
      </w:r>
      <w:r w:rsidR="004A76C4">
        <w:t xml:space="preserve"> über</w:t>
      </w:r>
      <w:r w:rsidR="00D43D7A">
        <w:t xml:space="preserve"> die Wichtigkeit dieser informiert werden. </w:t>
      </w:r>
      <w:r w:rsidR="00926625">
        <w:t xml:space="preserve">Die Antworten waren größtenteils ähnlich mit der zentralen Aussage, dass in den Schulen </w:t>
      </w:r>
      <w:r w:rsidR="004A76C4">
        <w:t xml:space="preserve">zwar </w:t>
      </w:r>
      <w:r w:rsidR="00926625">
        <w:t xml:space="preserve">etwas zu diesem Thema unterrichtet wird und </w:t>
      </w:r>
      <w:r w:rsidR="00876289">
        <w:t xml:space="preserve">die Schüler wissen, wie wichtig das Erdöl für sie und ihr Land ist, aber sie nicht wirklich viel genaues darüber wissen. Eine Antwort beschäftigte sich damit, dass viele zwar wissen, wie die Ölwirtschaft im praktischen funktioniert, aber die meisten nicht viel darüber wissen, wohin das Geld geht, </w:t>
      </w:r>
      <w:r w:rsidR="00B21A91">
        <w:t>und dass aber überraschend große Summen in die Pensionsvorsorge investiert werden.</w:t>
      </w:r>
      <w:r w:rsidR="004A76C4">
        <w:t xml:space="preserve"> Auch dies bestätigt, dass der norwegische Ölreichtum vorteilhafte Veränderungen </w:t>
      </w:r>
      <w:r w:rsidR="00083811">
        <w:t>mit sich brachte oder noch immer bringt.</w:t>
      </w:r>
      <w:r w:rsidR="00B21A91">
        <w:t xml:space="preserve"> Eine andere befragte Person findet</w:t>
      </w:r>
      <w:r w:rsidR="00083811">
        <w:t xml:space="preserve"> jedoch</w:t>
      </w:r>
      <w:r w:rsidR="00B21A91">
        <w:t>, dass die Norweger mittlerweile zu sehr an ihren Wohlstand gewöhnt sind und man vielleicht öfter daran erinnert werden soll, woher denn dieser überhaupt kommt.</w:t>
      </w:r>
    </w:p>
    <w:p w14:paraId="6FA68EAD" w14:textId="77777777" w:rsidR="00D67CAC" w:rsidRDefault="00D67CAC" w:rsidP="00C658AF"/>
    <w:p w14:paraId="7EB410D1" w14:textId="4CE42338" w:rsidR="00BF0240" w:rsidRDefault="00004549" w:rsidP="00BF0240">
      <w:pPr>
        <w:pStyle w:val="VWA-2"/>
      </w:pPr>
      <w:bookmarkStart w:id="59" w:name="_Toc408330875"/>
      <w:r>
        <w:t xml:space="preserve">3.4 </w:t>
      </w:r>
      <w:r w:rsidR="00BF0240">
        <w:t>Der Ölreichtum und das Schulsystem</w:t>
      </w:r>
      <w:bookmarkEnd w:id="59"/>
    </w:p>
    <w:p w14:paraId="67B3A9D1" w14:textId="7D8D51C1" w:rsidR="00BF0240" w:rsidRDefault="00FA7CF4" w:rsidP="00BF0240">
      <w:r>
        <w:t xml:space="preserve">Bei meiner nächsten Frage ging es um die Auswirkungen der Ölpolitik auf das Schulsystem. Die Frage war, ob die Ölpolitik ganz allgemein </w:t>
      </w:r>
      <w:r w:rsidR="00B54345">
        <w:t>Änderungen im Bildungssystem gebracht hat, und wenn ja, welche.</w:t>
      </w:r>
      <w:r w:rsidR="003F0AFF">
        <w:t xml:space="preserve"> Die Hälfte der befragten Personen meinte, dass </w:t>
      </w:r>
      <w:r w:rsidR="005475AD">
        <w:t xml:space="preserve">Änderungen im Bildungssystem verursacht wurden. Der Staat bezahlt für </w:t>
      </w:r>
      <w:r w:rsidR="00083811">
        <w:t>die Schulb</w:t>
      </w:r>
      <w:r w:rsidR="00CB2314">
        <w:t xml:space="preserve">ücher </w:t>
      </w:r>
      <w:r w:rsidR="00083811">
        <w:t>an den</w:t>
      </w:r>
      <w:r w:rsidR="00CB2314">
        <w:t xml:space="preserve"> öffentlichen Schulen, es gibt staatliche Unterstützungen, wodurch es billiger ist, Bildung zu erhalten</w:t>
      </w:r>
      <w:r w:rsidR="006F3AE9">
        <w:t xml:space="preserve"> und es besteht ein Recht auf Bildung in einem Altersbereich von 6 bis 18/19 Jahren. Die restlichen drei Personen wissen es entweder nicht oder sie meinen, dass die Ölpolitik vielen Menschen Bildung und Arbeit gebracht hat und dass sich viele junge Menschen </w:t>
      </w:r>
      <w:r w:rsidR="00004549">
        <w:t>selbst im Bereich der Ölindustrie fortbilden werden</w:t>
      </w:r>
      <w:r w:rsidR="00083811">
        <w:t>, um später einen guten Job bei Ölkonzernen einzunehmen</w:t>
      </w:r>
      <w:r w:rsidR="00004549">
        <w:t>.</w:t>
      </w:r>
      <w:r w:rsidR="00211C5F">
        <w:t xml:space="preserve"> Es wurde auch geantwortet, das der Ölreichtum Norwegen schnell zu einem reichen Land gemacht habe.</w:t>
      </w:r>
    </w:p>
    <w:p w14:paraId="4F5FAC60" w14:textId="77777777" w:rsidR="00211C5F" w:rsidRDefault="00211C5F" w:rsidP="00BF0240"/>
    <w:p w14:paraId="46CA1942" w14:textId="77777777" w:rsidR="00211C5F" w:rsidRDefault="00211C5F" w:rsidP="00BF0240"/>
    <w:p w14:paraId="573525C5" w14:textId="77777777" w:rsidR="00004549" w:rsidRDefault="00004549" w:rsidP="00BF0240"/>
    <w:p w14:paraId="2CF6D534" w14:textId="6727FF4C" w:rsidR="00004549" w:rsidRDefault="00004549" w:rsidP="00004549">
      <w:pPr>
        <w:pStyle w:val="VWA-2"/>
      </w:pPr>
      <w:bookmarkStart w:id="60" w:name="_Toc408330876"/>
      <w:r>
        <w:t xml:space="preserve">3.5 </w:t>
      </w:r>
      <w:proofErr w:type="gramStart"/>
      <w:r>
        <w:t>Verbesserung</w:t>
      </w:r>
      <w:proofErr w:type="gramEnd"/>
      <w:r>
        <w:t xml:space="preserve"> der Schulausrüstung</w:t>
      </w:r>
      <w:bookmarkEnd w:id="60"/>
    </w:p>
    <w:p w14:paraId="72AD6F88" w14:textId="6851EAB7" w:rsidR="00004549" w:rsidRPr="002A16B9" w:rsidRDefault="0098243C" w:rsidP="00004549">
      <w:r>
        <w:t>Auf die Frage, ob s</w:t>
      </w:r>
      <w:r w:rsidR="002F61DC">
        <w:t>ich die Schulausrüstung in den Schulk</w:t>
      </w:r>
      <w:r>
        <w:t>lassen, speziell in den Klassen der befragten Personen, in den letzten Jahren verändert hat, gab es ein klares Ergebnis.</w:t>
      </w:r>
      <w:r>
        <w:br/>
        <w:t xml:space="preserve">83,33 Prozent der befragten Schüler, also fünf von sechs Personen, gaben an, dass sich die Schulausrüstung ihrer Klasse in den letzten Jahren verbessert hat. </w:t>
      </w:r>
      <w:r w:rsidR="002F61DC">
        <w:t xml:space="preserve">Alle fünf Schüler </w:t>
      </w:r>
      <w:r w:rsidR="00200C81">
        <w:t>haben erwähnt, dass sie in ihrer Klasse statt einer normalen Kreidetafel ein Smart B</w:t>
      </w:r>
      <w:r w:rsidR="002F61DC">
        <w:t>oard bekommen haben. „</w:t>
      </w:r>
      <w:proofErr w:type="spellStart"/>
      <w:r w:rsidR="002F61DC">
        <w:t>Smartboard</w:t>
      </w:r>
      <w:proofErr w:type="spellEnd"/>
      <w:r w:rsidR="002F61DC">
        <w:t xml:space="preserve">“ </w:t>
      </w:r>
      <w:r w:rsidR="002A16B9">
        <w:t>ist nur ein Produktname für ein interaktives Whiteboard:</w:t>
      </w:r>
      <w:r w:rsidR="002A16B9">
        <w:br/>
      </w:r>
      <w:r w:rsidR="002A16B9" w:rsidRPr="002A16B9">
        <w:rPr>
          <w:i/>
        </w:rPr>
        <w:t xml:space="preserve">„Ein interaktives Whiteboard ist eine interaktive digitale Tafel, die mit einem Computer verbunden ist. Mit Hilfe eines </w:t>
      </w:r>
      <w:proofErr w:type="spellStart"/>
      <w:r w:rsidR="002A16B9" w:rsidRPr="002A16B9">
        <w:rPr>
          <w:i/>
        </w:rPr>
        <w:t>Beamers</w:t>
      </w:r>
      <w:proofErr w:type="spellEnd"/>
      <w:r w:rsidR="002A16B9" w:rsidRPr="002A16B9">
        <w:rPr>
          <w:i/>
        </w:rPr>
        <w:t xml:space="preserve"> wird der anzuzeigende Bildschirminhalt auf die weiße Fläche des Whiteboards projiziert. Das Whiteboard stellt also primär einen großen Bildschirm dar.“</w:t>
      </w:r>
      <w:r w:rsidR="002A16B9">
        <w:rPr>
          <w:i/>
        </w:rPr>
        <w:t xml:space="preserve"> </w:t>
      </w:r>
      <w:r w:rsidR="002A16B9">
        <w:t>(vgl. Wikipedia, 2014)</w:t>
      </w:r>
      <w:r w:rsidR="009A1B95">
        <w:t xml:space="preserve"> </w:t>
      </w:r>
      <w:r w:rsidR="00515A2C">
        <w:t xml:space="preserve">Außerdem bekommt jeder Schüler </w:t>
      </w:r>
      <w:r w:rsidR="002F61DC">
        <w:t xml:space="preserve">vom Staat </w:t>
      </w:r>
      <w:r w:rsidR="00515A2C">
        <w:t>einen Laptop zur Verfügung gestellt. Dies zeigt große Investitionen in das Bildungswesen, die vermutlich ohne den Ölreichtum nicht möglich wäre</w:t>
      </w:r>
      <w:r w:rsidR="002F61DC">
        <w:t>n</w:t>
      </w:r>
      <w:r w:rsidR="00515A2C">
        <w:t>.</w:t>
      </w:r>
    </w:p>
    <w:p w14:paraId="637DC031" w14:textId="77777777" w:rsidR="001244EB" w:rsidRDefault="001244EB" w:rsidP="001244EB"/>
    <w:p w14:paraId="5237C22E" w14:textId="0EA3A6D7" w:rsidR="00211C5F" w:rsidRDefault="00211C5F" w:rsidP="00D2513C">
      <w:pPr>
        <w:pStyle w:val="VWA-2"/>
      </w:pPr>
      <w:bookmarkStart w:id="61" w:name="_Toc408330877"/>
      <w:r>
        <w:t>3.6</w:t>
      </w:r>
      <w:r w:rsidR="003350ED">
        <w:t xml:space="preserve"> </w:t>
      </w:r>
      <w:proofErr w:type="gramStart"/>
      <w:r w:rsidR="00D2513C">
        <w:t>Höhere Bildung</w:t>
      </w:r>
      <w:bookmarkEnd w:id="61"/>
      <w:proofErr w:type="gramEnd"/>
    </w:p>
    <w:p w14:paraId="7FE7289A" w14:textId="639B03EE" w:rsidR="00D2513C" w:rsidRPr="00955C67" w:rsidRDefault="00CF0743" w:rsidP="00D2513C">
      <w:pPr>
        <w:rPr>
          <w:sz w:val="22"/>
        </w:rPr>
      </w:pPr>
      <w:r>
        <w:rPr>
          <w:sz w:val="22"/>
        </w:rPr>
        <w:t>Geteilter Meinung waren die Schüler auf meine Frage</w:t>
      </w:r>
      <w:r w:rsidR="00D1386E">
        <w:rPr>
          <w:sz w:val="22"/>
        </w:rPr>
        <w:t>,</w:t>
      </w:r>
      <w:r>
        <w:rPr>
          <w:sz w:val="22"/>
        </w:rPr>
        <w:t xml:space="preserve"> ob die Anzahl der Schüler</w:t>
      </w:r>
      <w:r w:rsidR="00D1386E">
        <w:rPr>
          <w:sz w:val="22"/>
        </w:rPr>
        <w:t xml:space="preserve"> an ihrer Schule,</w:t>
      </w:r>
      <w:r>
        <w:rPr>
          <w:sz w:val="22"/>
        </w:rPr>
        <w:t xml:space="preserve"> die eine höhere Bildung anstreben, gestiegen ist oder noch immer steigt. </w:t>
      </w:r>
      <w:r w:rsidR="00B24B9E">
        <w:rPr>
          <w:sz w:val="22"/>
        </w:rPr>
        <w:t xml:space="preserve">Die Hälfte der Befragten antwortete, dass </w:t>
      </w:r>
      <w:r w:rsidR="00E92401">
        <w:rPr>
          <w:sz w:val="22"/>
        </w:rPr>
        <w:t>ein</w:t>
      </w:r>
      <w:r w:rsidR="00B24B9E">
        <w:rPr>
          <w:sz w:val="22"/>
        </w:rPr>
        <w:t xml:space="preserve"> Anstieg </w:t>
      </w:r>
      <w:r w:rsidR="00E92401">
        <w:rPr>
          <w:sz w:val="22"/>
        </w:rPr>
        <w:t>vorhanden ist</w:t>
      </w:r>
      <w:r w:rsidR="00B24B9E">
        <w:rPr>
          <w:sz w:val="22"/>
        </w:rPr>
        <w:t>. Im Vergleich zur Generation der Elter</w:t>
      </w:r>
      <w:r w:rsidR="00E92401">
        <w:rPr>
          <w:sz w:val="22"/>
        </w:rPr>
        <w:t>n</w:t>
      </w:r>
      <w:r w:rsidR="00B24B9E">
        <w:rPr>
          <w:sz w:val="22"/>
        </w:rPr>
        <w:t xml:space="preserve"> sei die Anzahl dieser Schüler sehr stark gestiegen. Eine andere Antwort ergab, dass den Norwegern heute Bildung</w:t>
      </w:r>
      <w:r w:rsidR="00E92401">
        <w:rPr>
          <w:sz w:val="22"/>
        </w:rPr>
        <w:t xml:space="preserve"> sehr</w:t>
      </w:r>
      <w:r w:rsidR="00B24B9E">
        <w:rPr>
          <w:sz w:val="22"/>
        </w:rPr>
        <w:t xml:space="preserve"> wichtig ist und viele J</w:t>
      </w:r>
      <w:r w:rsidR="005E441E">
        <w:rPr>
          <w:sz w:val="22"/>
        </w:rPr>
        <w:t xml:space="preserve">ahre darin investiert werden, da es sehr wichtig ist, später einen guten Job zu finden. Laut einer anderen Antwort gibt es auch viele Personen, die </w:t>
      </w:r>
      <w:r w:rsidR="00E92401">
        <w:rPr>
          <w:sz w:val="22"/>
        </w:rPr>
        <w:t xml:space="preserve">Arbeit </w:t>
      </w:r>
      <w:r w:rsidR="005E441E">
        <w:rPr>
          <w:sz w:val="22"/>
        </w:rPr>
        <w:t xml:space="preserve">auf </w:t>
      </w:r>
      <w:r w:rsidR="00E92401">
        <w:rPr>
          <w:sz w:val="22"/>
        </w:rPr>
        <w:t>den</w:t>
      </w:r>
      <w:r w:rsidR="005E441E">
        <w:rPr>
          <w:sz w:val="22"/>
        </w:rPr>
        <w:t xml:space="preserve"> Ölbohrplattformen wollen, da dies ein sicherer und sehr gut bezahlter Job ist. Die anderen drei befragen Schüler meinten, dass sie keine Änderung bemerkt hätten und die Anzahl der </w:t>
      </w:r>
      <w:r w:rsidR="00A26E5D">
        <w:rPr>
          <w:sz w:val="22"/>
        </w:rPr>
        <w:t xml:space="preserve">Schüler, die eine höhere Bildung </w:t>
      </w:r>
      <w:r w:rsidR="00E92401">
        <w:rPr>
          <w:sz w:val="22"/>
        </w:rPr>
        <w:t>anstreben</w:t>
      </w:r>
      <w:r w:rsidR="00A26E5D">
        <w:rPr>
          <w:sz w:val="22"/>
        </w:rPr>
        <w:t>, stabil ist.</w:t>
      </w:r>
      <w:r>
        <w:rPr>
          <w:sz w:val="22"/>
        </w:rPr>
        <w:t xml:space="preserve"> </w:t>
      </w:r>
    </w:p>
    <w:p w14:paraId="228EF798" w14:textId="77777777" w:rsidR="00211C5F" w:rsidRDefault="00211C5F" w:rsidP="001244EB"/>
    <w:p w14:paraId="4C2B2F08" w14:textId="452B199F" w:rsidR="009E734A" w:rsidRPr="001244EB" w:rsidRDefault="009E734A" w:rsidP="009E734A">
      <w:pPr>
        <w:pStyle w:val="VWA-2"/>
      </w:pPr>
      <w:bookmarkStart w:id="62" w:name="_Toc408330878"/>
      <w:r>
        <w:lastRenderedPageBreak/>
        <w:t>3.7 Persönliche Meinungen zu den Auswirkungen des Ölreichtums auf das Sozialsystem</w:t>
      </w:r>
      <w:bookmarkEnd w:id="62"/>
    </w:p>
    <w:p w14:paraId="0573F283" w14:textId="77777777" w:rsidR="009E734A" w:rsidRDefault="009E734A" w:rsidP="00742012"/>
    <w:p w14:paraId="60C8AC7D" w14:textId="6913A994" w:rsidR="00742012" w:rsidRDefault="004E254C" w:rsidP="00742012">
      <w:r>
        <w:t>Meine letzte gestellte Frage war, ob der norwegische Ölreichtum</w:t>
      </w:r>
      <w:r w:rsidR="004652D7">
        <w:t xml:space="preserve"> aus deren persönlicher Sicht irgendwelche bemerkbaren Auswirkungen auf das Sozialsystem hat, und wenn ja, welche.</w:t>
      </w:r>
      <w:r w:rsidR="009523B3">
        <w:t xml:space="preserve"> Die Antworten waren alle</w:t>
      </w:r>
      <w:r w:rsidR="00F60971">
        <w:t>samt</w:t>
      </w:r>
      <w:r w:rsidR="009523B3">
        <w:t xml:space="preserve"> positiv und stimmen teilweise überein, also haben </w:t>
      </w:r>
      <w:r w:rsidR="00134D43">
        <w:t>ähnliche</w:t>
      </w:r>
      <w:r w:rsidR="009523B3">
        <w:t xml:space="preserve"> Inhalte. Ein </w:t>
      </w:r>
      <w:r w:rsidR="00897FD1">
        <w:t>zentraler Punkt in allen antworten war</w:t>
      </w:r>
      <w:r w:rsidR="00F60971">
        <w:t xml:space="preserve"> abermals</w:t>
      </w:r>
      <w:r w:rsidR="00897FD1">
        <w:t>, dass der norwegische Staat</w:t>
      </w:r>
      <w:r w:rsidR="00F60971">
        <w:t>,</w:t>
      </w:r>
      <w:r w:rsidR="00897FD1">
        <w:t xml:space="preserve"> wie oben schon erwähnt</w:t>
      </w:r>
      <w:r w:rsidR="00F60971">
        <w:t>,</w:t>
      </w:r>
      <w:r w:rsidR="00897FD1">
        <w:t xml:space="preserve"> sehr viele Unterstützungszahlungen für</w:t>
      </w:r>
      <w:r w:rsidR="000D2995">
        <w:t xml:space="preserve"> die Bürger leistet, dass Krankhausrechnungen</w:t>
      </w:r>
      <w:r>
        <w:t xml:space="preserve"> </w:t>
      </w:r>
      <w:r w:rsidR="00F60971">
        <w:t>bezahlt werden</w:t>
      </w:r>
      <w:r w:rsidR="000D2995">
        <w:t xml:space="preserve"> und dass das Schulwesen sehr gefördert wird und grundsätzlich für jeden frei zugänglich ist.</w:t>
      </w:r>
      <w:r w:rsidR="00E53235">
        <w:t xml:space="preserve"> In den Antworten kommt auch heraus, dass die befragten Personen gerne in Norwegen leben und sie </w:t>
      </w:r>
      <w:r w:rsidR="009E734A">
        <w:t xml:space="preserve">wahrscheinlich auch </w:t>
      </w:r>
      <w:r w:rsidR="00E53235">
        <w:t>dort bleiben</w:t>
      </w:r>
      <w:r w:rsidR="009E734A">
        <w:t xml:space="preserve"> werden</w:t>
      </w:r>
      <w:r w:rsidR="00E53235">
        <w:t xml:space="preserve">, da dort sehr gute Lebensbedingungen herrschen. </w:t>
      </w:r>
      <w:r w:rsidR="009E734A">
        <w:t>Weiters wurde erwähnt, dass es</w:t>
      </w:r>
      <w:r w:rsidR="00C9656C">
        <w:t xml:space="preserve"> auch finanzielle Hilfe und U</w:t>
      </w:r>
      <w:r w:rsidR="009E734A">
        <w:t>nterstützung für Arbeitsuchende gibt.</w:t>
      </w:r>
    </w:p>
    <w:p w14:paraId="652C21A5" w14:textId="77777777" w:rsidR="009E734A" w:rsidRDefault="009E734A" w:rsidP="00742012"/>
    <w:p w14:paraId="2182B38B" w14:textId="2BC65FDA" w:rsidR="009E734A" w:rsidRDefault="009E734A" w:rsidP="009E734A">
      <w:pPr>
        <w:pStyle w:val="VWA-2"/>
      </w:pPr>
      <w:bookmarkStart w:id="63" w:name="_Toc408330879"/>
      <w:r>
        <w:t xml:space="preserve">3.8 </w:t>
      </w:r>
      <w:proofErr w:type="gramStart"/>
      <w:r>
        <w:t>Fazit</w:t>
      </w:r>
      <w:proofErr w:type="gramEnd"/>
      <w:r>
        <w:t xml:space="preserve"> der Befragungen</w:t>
      </w:r>
      <w:bookmarkEnd w:id="63"/>
    </w:p>
    <w:p w14:paraId="4CC7E5C4" w14:textId="09470FC9" w:rsidR="009E734A" w:rsidRPr="009E734A" w:rsidRDefault="009E734A" w:rsidP="009E734A">
      <w:r>
        <w:t xml:space="preserve">Nach Abschluss dieser Befragung ist klar ersichtlich, dass die Mehrheit der befragten Schüler </w:t>
      </w:r>
      <w:r w:rsidR="00BF219B">
        <w:t>selbst Veränderungen am Sozialsystem und am Bildungssystem des norwegischen Staats bemerkt haben und diese dem Ölreichtum beziehungsweise der Ölindustrie zuschreiben. Die Schüler ziehen auch selbst Vorteile aus diesem Reichtum, da es sehr viele gute Jobs gibt und junge, gebildete Personen sehr gefragt sind. Weiters werden sie auch während der Schulzeit vom Staat mit Notebooks und kostenlosen Schulbüchern unterstützt.</w:t>
      </w:r>
    </w:p>
    <w:p w14:paraId="7B7D5B5B" w14:textId="77777777" w:rsidR="009E734A" w:rsidRPr="009E734A" w:rsidRDefault="009E734A" w:rsidP="009E734A"/>
    <w:p w14:paraId="2777DCFC" w14:textId="77777777" w:rsidR="000D2995" w:rsidRPr="00742012" w:rsidRDefault="000D2995" w:rsidP="00742012"/>
    <w:p w14:paraId="7DA3918B" w14:textId="77777777" w:rsidR="00742012" w:rsidRDefault="00742012" w:rsidP="00957A39"/>
    <w:p w14:paraId="299831B8" w14:textId="77777777" w:rsidR="00F56971" w:rsidRDefault="00F56971" w:rsidP="00957A39"/>
    <w:p w14:paraId="39406D32" w14:textId="77777777" w:rsidR="00F56971" w:rsidRDefault="00F56971" w:rsidP="00957A39"/>
    <w:p w14:paraId="77A9FAE4" w14:textId="77777777" w:rsidR="00F56971" w:rsidRDefault="00F56971" w:rsidP="00957A39"/>
    <w:p w14:paraId="4F0AF3F7" w14:textId="77777777" w:rsidR="00F56971" w:rsidRDefault="00F56971" w:rsidP="00957A39"/>
    <w:p w14:paraId="723E1D60" w14:textId="77777777" w:rsidR="00F56971" w:rsidRDefault="00F56971" w:rsidP="00957A39"/>
    <w:p w14:paraId="53F9D320" w14:textId="77777777" w:rsidR="00F56971" w:rsidRDefault="00F56971" w:rsidP="00957A39"/>
    <w:p w14:paraId="32255827" w14:textId="77777777" w:rsidR="00F56971" w:rsidRDefault="00F56971" w:rsidP="00957A39"/>
    <w:p w14:paraId="5DB3AEBA" w14:textId="77777777" w:rsidR="00F56971" w:rsidRDefault="00F56971" w:rsidP="00957A39"/>
    <w:p w14:paraId="5142F840" w14:textId="77777777" w:rsidR="00F56971" w:rsidRDefault="00F56971" w:rsidP="00957A39"/>
    <w:p w14:paraId="113A918F" w14:textId="77777777" w:rsidR="00F56971" w:rsidRDefault="00F56971" w:rsidP="00957A39"/>
    <w:p w14:paraId="0EEEDA6B" w14:textId="77777777" w:rsidR="00F56971" w:rsidRDefault="00F56971" w:rsidP="00957A39"/>
    <w:p w14:paraId="7C3DE893" w14:textId="77777777" w:rsidR="00F56971" w:rsidRDefault="00F56971" w:rsidP="00957A39"/>
    <w:p w14:paraId="6E1047F6" w14:textId="77777777" w:rsidR="00F56971" w:rsidRDefault="00F56971" w:rsidP="00957A39"/>
    <w:p w14:paraId="01A58C40" w14:textId="77777777" w:rsidR="00F56971" w:rsidRDefault="00F56971" w:rsidP="00957A39"/>
    <w:p w14:paraId="47022BAC" w14:textId="77777777" w:rsidR="00F56971" w:rsidRDefault="00F56971" w:rsidP="00957A39"/>
    <w:p w14:paraId="395236B5" w14:textId="77777777" w:rsidR="00F56971" w:rsidRDefault="00F56971" w:rsidP="00957A39"/>
    <w:p w14:paraId="22099F2A" w14:textId="77777777" w:rsidR="00F56971" w:rsidRDefault="00F56971" w:rsidP="00957A39"/>
    <w:p w14:paraId="662BC6D4" w14:textId="77777777" w:rsidR="00F56971" w:rsidRDefault="00F56971" w:rsidP="00957A39"/>
    <w:p w14:paraId="3877922D" w14:textId="77777777" w:rsidR="00F56971" w:rsidRDefault="00F56971" w:rsidP="00957A39"/>
    <w:p w14:paraId="5E2F960C" w14:textId="77777777" w:rsidR="00F56971" w:rsidRDefault="00F56971" w:rsidP="00957A39"/>
    <w:p w14:paraId="629C320F" w14:textId="77777777" w:rsidR="00F56971" w:rsidRDefault="00F56971" w:rsidP="00957A39"/>
    <w:p w14:paraId="1D395247" w14:textId="77777777" w:rsidR="00F56971" w:rsidRDefault="00F56971" w:rsidP="00957A39"/>
    <w:p w14:paraId="3B1625B1" w14:textId="77777777" w:rsidR="00F56971" w:rsidRDefault="00F56971" w:rsidP="00957A39"/>
    <w:p w14:paraId="5BB0BE1B" w14:textId="77777777" w:rsidR="00F56971" w:rsidRDefault="00F56971" w:rsidP="00957A39"/>
    <w:p w14:paraId="267A049A" w14:textId="77777777" w:rsidR="00F56971" w:rsidRDefault="00F56971" w:rsidP="00957A39"/>
    <w:p w14:paraId="795EBC56" w14:textId="77777777" w:rsidR="007C343B" w:rsidRDefault="007C343B" w:rsidP="00957A39"/>
    <w:p w14:paraId="426C3477" w14:textId="77777777" w:rsidR="007C343B" w:rsidRDefault="007C343B" w:rsidP="00957A39"/>
    <w:p w14:paraId="4C259192" w14:textId="77777777" w:rsidR="007C343B" w:rsidRDefault="007C343B" w:rsidP="00957A39"/>
    <w:p w14:paraId="584E6DCC" w14:textId="77777777" w:rsidR="007C343B" w:rsidRDefault="007C343B" w:rsidP="00957A39"/>
    <w:p w14:paraId="53D70A31" w14:textId="77777777" w:rsidR="007C343B" w:rsidRDefault="007C343B" w:rsidP="00957A39"/>
    <w:p w14:paraId="7BAEE6E5" w14:textId="77777777" w:rsidR="007C343B" w:rsidRDefault="007C343B" w:rsidP="00957A39"/>
    <w:p w14:paraId="7FDCCB02" w14:textId="77777777" w:rsidR="007C343B" w:rsidRDefault="007C343B" w:rsidP="00957A39"/>
    <w:p w14:paraId="54651A9D" w14:textId="77777777" w:rsidR="007C343B" w:rsidRDefault="007C343B" w:rsidP="00957A39"/>
    <w:p w14:paraId="45BAE1DC" w14:textId="77777777" w:rsidR="007C343B" w:rsidRDefault="007C343B" w:rsidP="00957A39"/>
    <w:p w14:paraId="2D77932F" w14:textId="77777777" w:rsidR="007C343B" w:rsidRDefault="007C343B" w:rsidP="00957A39"/>
    <w:p w14:paraId="5F5638E1" w14:textId="77777777" w:rsidR="007C343B" w:rsidRDefault="007C343B" w:rsidP="00957A39"/>
    <w:p w14:paraId="09D10288" w14:textId="77777777" w:rsidR="007C343B" w:rsidRDefault="007C343B" w:rsidP="00957A39"/>
    <w:p w14:paraId="50DEBE69" w14:textId="77777777" w:rsidR="00211C5F" w:rsidRDefault="00211C5F" w:rsidP="00957A39"/>
    <w:p w14:paraId="0C3B9744" w14:textId="77777777" w:rsidR="00211C5F" w:rsidRDefault="00211C5F" w:rsidP="00957A39"/>
    <w:p w14:paraId="6526CC5D" w14:textId="77777777" w:rsidR="00211C5F" w:rsidRDefault="00211C5F" w:rsidP="00957A39"/>
    <w:p w14:paraId="325AD960" w14:textId="77777777" w:rsidR="007C343B" w:rsidRDefault="007C343B" w:rsidP="00957A39"/>
    <w:p w14:paraId="44CEB0C0" w14:textId="77777777" w:rsidR="00134D43" w:rsidRDefault="00134D43" w:rsidP="00957A39"/>
    <w:p w14:paraId="485F8B3E" w14:textId="77777777" w:rsidR="00134D43" w:rsidRDefault="00134D43" w:rsidP="00957A39"/>
    <w:p w14:paraId="146DAD08" w14:textId="77777777" w:rsidR="00134D43" w:rsidRDefault="00134D43" w:rsidP="00957A39"/>
    <w:p w14:paraId="4E93C7C6" w14:textId="77777777" w:rsidR="00134D43" w:rsidRDefault="00134D43" w:rsidP="00957A39"/>
    <w:p w14:paraId="1663D5CB" w14:textId="77777777" w:rsidR="00134D43" w:rsidRDefault="00134D43" w:rsidP="00957A39"/>
    <w:p w14:paraId="0F0D7E94" w14:textId="77777777" w:rsidR="00134D43" w:rsidRDefault="00134D43" w:rsidP="00957A39"/>
    <w:p w14:paraId="13BD9F3A" w14:textId="77777777" w:rsidR="00134D43" w:rsidRDefault="00134D43" w:rsidP="00957A39"/>
    <w:p w14:paraId="6C923508" w14:textId="77777777" w:rsidR="00134D43" w:rsidRDefault="00134D43" w:rsidP="00957A39"/>
    <w:p w14:paraId="40096041" w14:textId="77777777" w:rsidR="00134D43" w:rsidRDefault="00134D43" w:rsidP="00957A39"/>
    <w:p w14:paraId="42BE6A44" w14:textId="77777777" w:rsidR="00134D43" w:rsidRDefault="00134D43" w:rsidP="00957A39"/>
    <w:p w14:paraId="6251F3AA" w14:textId="77777777" w:rsidR="007C343B" w:rsidRDefault="007C343B" w:rsidP="00957A39"/>
    <w:p w14:paraId="320F45EA" w14:textId="77777777" w:rsidR="00F56971" w:rsidRDefault="00F56971" w:rsidP="00957A39"/>
    <w:p w14:paraId="62E9EADD" w14:textId="77777777" w:rsidR="007C343B" w:rsidRDefault="007C343B" w:rsidP="00957A39"/>
    <w:p w14:paraId="0EF9DDCE" w14:textId="77777777" w:rsidR="00F56971" w:rsidRDefault="00F56971" w:rsidP="00957A39"/>
    <w:p w14:paraId="22BED95E" w14:textId="77777777" w:rsidR="00F56971" w:rsidRDefault="00F56971" w:rsidP="00957A39"/>
    <w:p w14:paraId="0EA5A11A" w14:textId="76C713AA" w:rsidR="00F56971" w:rsidRDefault="00F56971" w:rsidP="00722A66">
      <w:pPr>
        <w:pStyle w:val="VWA-1"/>
        <w:numPr>
          <w:ilvl w:val="0"/>
          <w:numId w:val="9"/>
        </w:numPr>
      </w:pPr>
      <w:bookmarkStart w:id="64" w:name="_Toc408330880"/>
      <w:r>
        <w:t>Fazit</w:t>
      </w:r>
      <w:bookmarkEnd w:id="64"/>
    </w:p>
    <w:p w14:paraId="7DDEDB1F" w14:textId="77777777" w:rsidR="00957A39" w:rsidRDefault="00957A39" w:rsidP="00957A39"/>
    <w:p w14:paraId="69893AAE" w14:textId="77777777" w:rsidR="00957A39" w:rsidRDefault="00957A39" w:rsidP="00957A39"/>
    <w:p w14:paraId="509D2051" w14:textId="77777777" w:rsidR="00957A39" w:rsidRDefault="00957A39" w:rsidP="00957A39"/>
    <w:p w14:paraId="36EDADFA" w14:textId="77777777" w:rsidR="00957A39" w:rsidRDefault="00957A39" w:rsidP="00957A39"/>
    <w:p w14:paraId="57380E89" w14:textId="77777777" w:rsidR="00957A39" w:rsidRDefault="00957A39" w:rsidP="00957A39"/>
    <w:p w14:paraId="1C9278E3" w14:textId="77777777" w:rsidR="00957A39" w:rsidRDefault="00957A39" w:rsidP="00957A39"/>
    <w:p w14:paraId="3A344B25" w14:textId="77777777" w:rsidR="00957A39" w:rsidRDefault="00957A39" w:rsidP="00957A39"/>
    <w:p w14:paraId="0333AA81" w14:textId="77777777" w:rsidR="00957A39" w:rsidRDefault="00957A39" w:rsidP="00957A39"/>
    <w:p w14:paraId="7020C517" w14:textId="77777777" w:rsidR="00957A39" w:rsidRDefault="00957A39" w:rsidP="00957A39"/>
    <w:p w14:paraId="34360655" w14:textId="77777777" w:rsidR="00957A39" w:rsidRDefault="00957A39" w:rsidP="00957A39"/>
    <w:p w14:paraId="179DC8EB" w14:textId="77777777" w:rsidR="00957A39" w:rsidRDefault="00957A39" w:rsidP="00957A39"/>
    <w:p w14:paraId="1B319147" w14:textId="77777777" w:rsidR="00957A39" w:rsidRDefault="00957A39" w:rsidP="00957A39"/>
    <w:p w14:paraId="579F0338" w14:textId="77777777" w:rsidR="00957A39" w:rsidRDefault="00957A39" w:rsidP="00957A39"/>
    <w:p w14:paraId="0A4B5E8D" w14:textId="77777777" w:rsidR="00957A39" w:rsidRDefault="00957A39" w:rsidP="00957A39"/>
    <w:p w14:paraId="08770D96" w14:textId="77777777" w:rsidR="00957A39" w:rsidRDefault="00957A39" w:rsidP="00957A39"/>
    <w:p w14:paraId="5A50D61C" w14:textId="77777777" w:rsidR="00957A39" w:rsidRDefault="00957A39" w:rsidP="00957A39"/>
    <w:p w14:paraId="6A32C6DD" w14:textId="77777777" w:rsidR="00957A39" w:rsidRDefault="00957A39" w:rsidP="00957A39"/>
    <w:p w14:paraId="3903EC32" w14:textId="77777777" w:rsidR="00957A39" w:rsidRDefault="00957A39" w:rsidP="00957A39"/>
    <w:p w14:paraId="668900D2" w14:textId="77777777" w:rsidR="00957A39" w:rsidRDefault="00957A39" w:rsidP="00957A39"/>
    <w:p w14:paraId="30F15D25" w14:textId="77777777" w:rsidR="00957A39" w:rsidRDefault="00957A39" w:rsidP="00957A39"/>
    <w:p w14:paraId="368F1AA6" w14:textId="77777777" w:rsidR="00957A39" w:rsidRDefault="00957A39" w:rsidP="00957A39"/>
    <w:p w14:paraId="2AFE33B7" w14:textId="77777777" w:rsidR="00957A39" w:rsidRDefault="00957A39" w:rsidP="00957A39"/>
    <w:p w14:paraId="7512AC0C" w14:textId="77777777" w:rsidR="00957A39" w:rsidRDefault="00957A39" w:rsidP="00957A39"/>
    <w:p w14:paraId="685F4DE1" w14:textId="77777777" w:rsidR="00957A39" w:rsidRDefault="00957A39" w:rsidP="00957A39"/>
    <w:p w14:paraId="5FE2708B" w14:textId="77777777" w:rsidR="00077CB8" w:rsidRDefault="00077CB8" w:rsidP="00F8617F">
      <w:pPr>
        <w:pStyle w:val="VWA-1"/>
        <w:rPr>
          <w:rFonts w:eastAsiaTheme="minorHAnsi" w:cs="Times New Roman"/>
          <w:b w:val="0"/>
          <w:bCs w:val="0"/>
          <w:caps w:val="0"/>
          <w:sz w:val="24"/>
          <w:szCs w:val="22"/>
        </w:rPr>
      </w:pPr>
    </w:p>
    <w:p w14:paraId="37E46A83" w14:textId="77777777" w:rsidR="00134D43" w:rsidRDefault="00134D43" w:rsidP="00134D43"/>
    <w:p w14:paraId="50D6ED8B" w14:textId="77777777" w:rsidR="00134D43" w:rsidRDefault="00134D43" w:rsidP="00134D43"/>
    <w:p w14:paraId="6063D20C" w14:textId="77777777" w:rsidR="00134D43" w:rsidRDefault="00134D43" w:rsidP="00134D43"/>
    <w:p w14:paraId="707E0D6B" w14:textId="77777777" w:rsidR="00134D43" w:rsidRDefault="00134D43" w:rsidP="00134D43"/>
    <w:p w14:paraId="1AFCD1F4" w14:textId="77777777" w:rsidR="00A64643" w:rsidRPr="00A64643" w:rsidRDefault="00A64643" w:rsidP="00A64643"/>
    <w:bookmarkStart w:id="65" w:name="_Toc408330881" w:displacedByCustomXml="next"/>
    <w:sdt>
      <w:sdtPr>
        <w:rPr>
          <w:rFonts w:eastAsiaTheme="minorHAnsi" w:cs="Times New Roman"/>
          <w:b w:val="0"/>
          <w:bCs w:val="0"/>
          <w:caps w:val="0"/>
          <w:sz w:val="24"/>
          <w:szCs w:val="22"/>
        </w:rPr>
        <w:id w:val="-1957545556"/>
        <w:docPartObj>
          <w:docPartGallery w:val="Bibliographies"/>
          <w:docPartUnique/>
        </w:docPartObj>
      </w:sdtPr>
      <w:sdtEndPr/>
      <w:sdtContent>
        <w:p w14:paraId="663F9AA6" w14:textId="77777777" w:rsidR="00445C08" w:rsidRPr="00D95AE5" w:rsidRDefault="00F8617F" w:rsidP="00F8617F">
          <w:pPr>
            <w:pStyle w:val="VWA-1"/>
            <w:rPr>
              <w:rStyle w:val="VWA-1Zchn"/>
            </w:rPr>
          </w:pPr>
          <w:r w:rsidRPr="00D95AE5">
            <w:rPr>
              <w:rStyle w:val="VWA-1Zchn"/>
              <w:b/>
              <w:bCs/>
              <w:caps/>
            </w:rPr>
            <w:t>Literaturverzeichnis</w:t>
          </w:r>
          <w:bookmarkEnd w:id="65"/>
        </w:p>
        <w:sdt>
          <w:sdtPr>
            <w:id w:val="111145805"/>
            <w:bibliography/>
          </w:sdtPr>
          <w:sdtEndPr/>
          <w:sdtContent>
            <w:p w14:paraId="311CB942" w14:textId="2BE540A4" w:rsidR="00B0616D" w:rsidRDefault="00E813DA" w:rsidP="003E1AB0">
              <w:pPr>
                <w:rPr>
                  <w:szCs w:val="24"/>
                  <w:lang w:eastAsia="de-AT"/>
                </w:rPr>
              </w:pPr>
              <w:r w:rsidRPr="003E1AB0">
                <w:rPr>
                  <w:szCs w:val="24"/>
                  <w:lang w:eastAsia="de-AT"/>
                </w:rPr>
                <w:t>Allendorf, Henrike</w:t>
              </w:r>
              <w:r w:rsidR="006359D9" w:rsidRPr="003E1AB0">
                <w:rPr>
                  <w:szCs w:val="24"/>
                  <w:lang w:eastAsia="de-AT"/>
                </w:rPr>
                <w:t xml:space="preserve">: Erdölpolitik in Norwegen. </w:t>
              </w:r>
              <w:r w:rsidR="00B0616D" w:rsidRPr="003E1AB0">
                <w:rPr>
                  <w:szCs w:val="24"/>
                  <w:lang w:eastAsia="de-AT"/>
                </w:rPr>
                <w:t>Vorbild für den Umgang mit Ölreichtum?</w:t>
              </w:r>
              <w:r w:rsidR="006359D9" w:rsidRPr="003E1AB0">
                <w:rPr>
                  <w:szCs w:val="24"/>
                  <w:lang w:eastAsia="de-AT"/>
                </w:rPr>
                <w:t xml:space="preserve">. 1 Auflage. </w:t>
              </w:r>
              <w:r w:rsidR="00B0616D" w:rsidRPr="003E1AB0">
                <w:rPr>
                  <w:szCs w:val="24"/>
                  <w:lang w:eastAsia="de-AT"/>
                </w:rPr>
                <w:t>Osnabrück: Verlag Dirk Koentop</w:t>
              </w:r>
              <w:r w:rsidR="006359D9" w:rsidRPr="003E1AB0">
                <w:rPr>
                  <w:szCs w:val="24"/>
                  <w:lang w:eastAsia="de-AT"/>
                </w:rPr>
                <w:t>, 2007</w:t>
              </w:r>
            </w:p>
            <w:p w14:paraId="0A7A062A" w14:textId="77777777" w:rsidR="003E1AB0" w:rsidRPr="003E1AB0" w:rsidRDefault="003E1AB0" w:rsidP="003E1AB0">
              <w:pPr>
                <w:rPr>
                  <w:szCs w:val="24"/>
                  <w:lang w:eastAsia="de-AT"/>
                </w:rPr>
              </w:pPr>
            </w:p>
            <w:p w14:paraId="243DC877" w14:textId="494920BA" w:rsidR="00EF3563" w:rsidRPr="003E1AB0" w:rsidRDefault="00E813DA" w:rsidP="003E1AB0">
              <w:pPr>
                <w:rPr>
                  <w:szCs w:val="24"/>
                  <w:lang w:eastAsia="de-AT"/>
                </w:rPr>
              </w:pPr>
              <w:r w:rsidRPr="003E1AB0">
                <w:rPr>
                  <w:szCs w:val="24"/>
                  <w:lang w:eastAsia="de-AT"/>
                </w:rPr>
                <w:t>Schiller, Tobias</w:t>
              </w:r>
              <w:r w:rsidR="00745C73" w:rsidRPr="003E1AB0">
                <w:rPr>
                  <w:szCs w:val="24"/>
                  <w:lang w:eastAsia="de-AT"/>
                </w:rPr>
                <w:t>: Die Erdölwirtschaft in Norwegen und ihre wirtschafts- und sozialgeographischen Folgen. Schriftliche Ausarbeitung des Referats vom 12. Juli 2000.</w:t>
              </w:r>
              <w:r w:rsidRPr="003E1AB0">
                <w:rPr>
                  <w:szCs w:val="24"/>
                  <w:lang w:eastAsia="de-AT"/>
                </w:rPr>
                <w:t xml:space="preserve"> Thüringen: Sommersemester 2000. Als Download: </w:t>
              </w:r>
              <w:hyperlink r:id="rId17" w:history="1">
                <w:r w:rsidR="00884C07" w:rsidRPr="003E1AB0">
                  <w:rPr>
                    <w:rStyle w:val="Hyperlink"/>
                    <w:rFonts w:eastAsia="Times New Roman"/>
                    <w:szCs w:val="24"/>
                    <w:lang w:eastAsia="de-AT"/>
                  </w:rPr>
                  <w:t>http://tobias-schiller.de/arbeiten/ErdoelNorwegen.pdf</w:t>
                </w:r>
              </w:hyperlink>
              <w:r w:rsidR="00884C07" w:rsidRPr="003E1AB0">
                <w:rPr>
                  <w:szCs w:val="24"/>
                  <w:lang w:eastAsia="de-AT"/>
                </w:rPr>
                <w:t xml:space="preserve"> (Zugriff: 27.12.2014)</w:t>
              </w:r>
            </w:p>
            <w:p w14:paraId="1CA74D65" w14:textId="77777777" w:rsidR="003E1AB0" w:rsidRPr="003E1AB0" w:rsidRDefault="003E1AB0" w:rsidP="003E1AB0">
              <w:pPr>
                <w:rPr>
                  <w:szCs w:val="24"/>
                  <w:lang w:eastAsia="de-AT"/>
                </w:rPr>
              </w:pPr>
            </w:p>
            <w:p w14:paraId="0BA87CAF" w14:textId="77777777" w:rsidR="00DD43CD" w:rsidRDefault="003E1AB0" w:rsidP="003E1AB0">
              <w:pPr>
                <w:rPr>
                  <w:szCs w:val="24"/>
                  <w:lang w:eastAsia="de-AT"/>
                </w:rPr>
              </w:pPr>
              <w:r>
                <w:rPr>
                  <w:szCs w:val="24"/>
                  <w:lang w:eastAsia="de-AT"/>
                </w:rPr>
                <w:t>Wikipedia</w:t>
              </w:r>
              <w:r w:rsidR="00DD43CD">
                <w:rPr>
                  <w:szCs w:val="24"/>
                  <w:lang w:eastAsia="de-AT"/>
                </w:rPr>
                <w:t>: Bruttoinlandsprodukt.</w:t>
              </w:r>
              <w:r w:rsidR="001024D0">
                <w:rPr>
                  <w:szCs w:val="24"/>
                  <w:lang w:eastAsia="de-AT"/>
                </w:rPr>
                <w:t xml:space="preserve"> 08.05.2008. </w:t>
              </w:r>
              <w:r w:rsidR="001024D0" w:rsidRPr="001024D0">
                <w:rPr>
                  <w:szCs w:val="24"/>
                  <w:lang w:eastAsia="de-AT"/>
                </w:rPr>
                <w:t>URL:</w:t>
              </w:r>
            </w:p>
            <w:p w14:paraId="53AF0F22" w14:textId="77777777" w:rsidR="00975B47" w:rsidRDefault="001024D0" w:rsidP="003E1AB0">
              <w:pPr>
                <w:rPr>
                  <w:szCs w:val="24"/>
                  <w:lang w:eastAsia="de-AT"/>
                </w:rPr>
              </w:pPr>
              <w:r w:rsidRPr="001024D0">
                <w:rPr>
                  <w:szCs w:val="24"/>
                  <w:lang w:eastAsia="de-AT"/>
                </w:rPr>
                <w:t xml:space="preserve"> </w:t>
              </w:r>
              <w:hyperlink r:id="rId18" w:history="1">
                <w:r w:rsidRPr="001024D0">
                  <w:rPr>
                    <w:rStyle w:val="Hyperlink"/>
                    <w:szCs w:val="24"/>
                    <w:lang w:eastAsia="de-AT"/>
                  </w:rPr>
                  <w:t>http://de.wikipedia.org/wiki/Bruttoinlandsprodukt</w:t>
                </w:r>
              </w:hyperlink>
              <w:r w:rsidRPr="001024D0">
                <w:rPr>
                  <w:szCs w:val="24"/>
                  <w:lang w:eastAsia="de-AT"/>
                </w:rPr>
                <w:t xml:space="preserve"> </w:t>
              </w:r>
              <w:r w:rsidR="00DD43CD">
                <w:rPr>
                  <w:szCs w:val="24"/>
                  <w:lang w:eastAsia="de-AT"/>
                </w:rPr>
                <w:t>(Zugegriffen: 27.12.2014)</w:t>
              </w:r>
            </w:p>
            <w:p w14:paraId="416933AD" w14:textId="77777777" w:rsidR="00975B47" w:rsidRDefault="00975B47" w:rsidP="003E1AB0">
              <w:pPr>
                <w:rPr>
                  <w:szCs w:val="24"/>
                  <w:lang w:eastAsia="de-AT"/>
                </w:rPr>
              </w:pPr>
            </w:p>
            <w:p w14:paraId="4C742677" w14:textId="77777777" w:rsidR="00150A61" w:rsidRDefault="00150A61" w:rsidP="003E1AB0">
              <w:pPr>
                <w:rPr>
                  <w:szCs w:val="24"/>
                  <w:lang w:eastAsia="de-AT"/>
                </w:rPr>
              </w:pPr>
            </w:p>
            <w:p w14:paraId="7C78C9DB" w14:textId="7901D132" w:rsidR="00975B47" w:rsidRDefault="00975B47" w:rsidP="00975B47">
              <w:pPr>
                <w:rPr>
                  <w:szCs w:val="24"/>
                  <w:lang w:eastAsia="de-AT"/>
                </w:rPr>
              </w:pPr>
              <w:r>
                <w:rPr>
                  <w:szCs w:val="24"/>
                  <w:lang w:eastAsia="de-AT"/>
                </w:rPr>
                <w:t xml:space="preserve">Wikipedia: </w:t>
              </w:r>
              <w:r w:rsidR="00F6411A">
                <w:rPr>
                  <w:szCs w:val="24"/>
                  <w:lang w:eastAsia="de-AT"/>
                </w:rPr>
                <w:t>Antizyklische Finanzpolitik</w:t>
              </w:r>
              <w:r>
                <w:rPr>
                  <w:szCs w:val="24"/>
                  <w:lang w:eastAsia="de-AT"/>
                </w:rPr>
                <w:t xml:space="preserve">. </w:t>
              </w:r>
              <w:r w:rsidR="00F6411A">
                <w:rPr>
                  <w:szCs w:val="24"/>
                  <w:lang w:eastAsia="de-AT"/>
                </w:rPr>
                <w:t>17</w:t>
              </w:r>
              <w:r>
                <w:rPr>
                  <w:szCs w:val="24"/>
                  <w:lang w:eastAsia="de-AT"/>
                </w:rPr>
                <w:t>.0</w:t>
              </w:r>
              <w:r w:rsidR="00F6411A">
                <w:rPr>
                  <w:szCs w:val="24"/>
                  <w:lang w:eastAsia="de-AT"/>
                </w:rPr>
                <w:t>1</w:t>
              </w:r>
              <w:r>
                <w:rPr>
                  <w:szCs w:val="24"/>
                  <w:lang w:eastAsia="de-AT"/>
                </w:rPr>
                <w:t>.20</w:t>
              </w:r>
              <w:r w:rsidR="00F6411A">
                <w:rPr>
                  <w:szCs w:val="24"/>
                  <w:lang w:eastAsia="de-AT"/>
                </w:rPr>
                <w:t>14</w:t>
              </w:r>
              <w:r>
                <w:rPr>
                  <w:szCs w:val="24"/>
                  <w:lang w:eastAsia="de-AT"/>
                </w:rPr>
                <w:t xml:space="preserve">. </w:t>
              </w:r>
              <w:r w:rsidRPr="001024D0">
                <w:rPr>
                  <w:szCs w:val="24"/>
                  <w:lang w:eastAsia="de-AT"/>
                </w:rPr>
                <w:t>URL:</w:t>
              </w:r>
            </w:p>
            <w:p w14:paraId="40E4E107" w14:textId="702041A8" w:rsidR="00975B47" w:rsidRDefault="00745859" w:rsidP="00975B47">
              <w:pPr>
                <w:rPr>
                  <w:szCs w:val="24"/>
                  <w:lang w:eastAsia="de-AT"/>
                </w:rPr>
              </w:pPr>
              <w:hyperlink r:id="rId19" w:history="1">
                <w:r w:rsidR="00F6411A" w:rsidRPr="00FE0FBD">
                  <w:rPr>
                    <w:rStyle w:val="Hyperlink"/>
                    <w:szCs w:val="24"/>
                    <w:lang w:eastAsia="de-AT"/>
                  </w:rPr>
                  <w:t>http://de.wikipedia.org/wiki/Antizyklische_Finanzpolitik</w:t>
                </w:r>
              </w:hyperlink>
              <w:r w:rsidR="00F6411A">
                <w:rPr>
                  <w:szCs w:val="24"/>
                  <w:lang w:eastAsia="de-AT"/>
                </w:rPr>
                <w:t xml:space="preserve"> </w:t>
              </w:r>
              <w:r w:rsidR="00975B47">
                <w:rPr>
                  <w:szCs w:val="24"/>
                  <w:lang w:eastAsia="de-AT"/>
                </w:rPr>
                <w:t xml:space="preserve">(Zugegriffen: </w:t>
              </w:r>
              <w:r w:rsidR="00F6411A">
                <w:rPr>
                  <w:szCs w:val="24"/>
                  <w:lang w:eastAsia="de-AT"/>
                </w:rPr>
                <w:t>05</w:t>
              </w:r>
              <w:r w:rsidR="00975B47">
                <w:rPr>
                  <w:szCs w:val="24"/>
                  <w:lang w:eastAsia="de-AT"/>
                </w:rPr>
                <w:t>.</w:t>
              </w:r>
              <w:r w:rsidR="00F6411A">
                <w:rPr>
                  <w:szCs w:val="24"/>
                  <w:lang w:eastAsia="de-AT"/>
                </w:rPr>
                <w:t>0</w:t>
              </w:r>
              <w:r w:rsidR="00975B47">
                <w:rPr>
                  <w:szCs w:val="24"/>
                  <w:lang w:eastAsia="de-AT"/>
                </w:rPr>
                <w:t>1.201</w:t>
              </w:r>
              <w:r w:rsidR="00F6411A">
                <w:rPr>
                  <w:szCs w:val="24"/>
                  <w:lang w:eastAsia="de-AT"/>
                </w:rPr>
                <w:t>5</w:t>
              </w:r>
              <w:r w:rsidR="00975B47">
                <w:rPr>
                  <w:szCs w:val="24"/>
                  <w:lang w:eastAsia="de-AT"/>
                </w:rPr>
                <w:t>)</w:t>
              </w:r>
            </w:p>
            <w:p w14:paraId="7D613AA2" w14:textId="77777777" w:rsidR="00975B47" w:rsidRDefault="00975B47" w:rsidP="003E1AB0"/>
            <w:p w14:paraId="161353E3" w14:textId="539FFC4D" w:rsidR="00975B47" w:rsidRDefault="00305650" w:rsidP="003E1AB0">
              <w:r>
                <w:rPr>
                  <w:szCs w:val="24"/>
                  <w:lang w:eastAsia="de-AT"/>
                </w:rPr>
                <w:t xml:space="preserve">Statistik </w:t>
              </w:r>
              <w:proofErr w:type="spellStart"/>
              <w:r>
                <w:rPr>
                  <w:szCs w:val="24"/>
                  <w:lang w:eastAsia="de-AT"/>
                </w:rPr>
                <w:t>sentralbyr</w:t>
              </w:r>
              <w:r w:rsidRPr="00F6411A">
                <w:rPr>
                  <w:szCs w:val="24"/>
                  <w:lang w:eastAsia="de-AT"/>
                </w:rPr>
                <w:t>å</w:t>
              </w:r>
              <w:proofErr w:type="spellEnd"/>
              <w:r>
                <w:rPr>
                  <w:szCs w:val="24"/>
                  <w:lang w:eastAsia="de-AT"/>
                </w:rPr>
                <w:t>:</w:t>
              </w:r>
              <w:r w:rsidRPr="00305650">
                <w:t xml:space="preserve"> </w:t>
              </w:r>
              <w:proofErr w:type="spellStart"/>
              <w:r w:rsidRPr="00305650">
                <w:rPr>
                  <w:szCs w:val="24"/>
                  <w:lang w:eastAsia="de-AT"/>
                </w:rPr>
                <w:t>Årlig</w:t>
              </w:r>
              <w:proofErr w:type="spellEnd"/>
              <w:r w:rsidRPr="00305650">
                <w:rPr>
                  <w:szCs w:val="24"/>
                  <w:lang w:eastAsia="de-AT"/>
                </w:rPr>
                <w:t xml:space="preserve"> </w:t>
              </w:r>
              <w:proofErr w:type="spellStart"/>
              <w:r w:rsidRPr="00305650">
                <w:rPr>
                  <w:szCs w:val="24"/>
                  <w:lang w:eastAsia="de-AT"/>
                </w:rPr>
                <w:t>nasjonalregnskap</w:t>
              </w:r>
              <w:proofErr w:type="spellEnd"/>
              <w:r w:rsidRPr="00305650">
                <w:rPr>
                  <w:szCs w:val="24"/>
                  <w:lang w:eastAsia="de-AT"/>
                </w:rPr>
                <w:t>, 1995-2013</w:t>
              </w:r>
              <w:r>
                <w:rPr>
                  <w:szCs w:val="24"/>
                  <w:lang w:eastAsia="de-AT"/>
                </w:rPr>
                <w:t>.  20.11.2014. URL:</w:t>
              </w:r>
            </w:p>
            <w:p w14:paraId="1E24FFAA" w14:textId="77777777" w:rsidR="00806671" w:rsidRDefault="00745859" w:rsidP="00806671">
              <w:pPr>
                <w:rPr>
                  <w:szCs w:val="24"/>
                  <w:lang w:eastAsia="de-AT"/>
                </w:rPr>
              </w:pPr>
              <w:hyperlink r:id="rId20" w:history="1">
                <w:r w:rsidR="00806671" w:rsidRPr="00FE0FBD">
                  <w:rPr>
                    <w:rStyle w:val="Hyperlink"/>
                  </w:rPr>
                  <w:t>http://www.ssb.no/nasjonalregnskap-og-konjunkturer/statistikker/nr/aar/2014-11-20?fane=tabell&amp;sort=nummer&amp;tabell=206893</w:t>
                </w:r>
              </w:hyperlink>
              <w:r w:rsidR="00806671">
                <w:t xml:space="preserve"> </w:t>
              </w:r>
              <w:r w:rsidR="00806671">
                <w:rPr>
                  <w:szCs w:val="24"/>
                  <w:lang w:eastAsia="de-AT"/>
                </w:rPr>
                <w:t>(Zugegriffen: 05.01.2015)</w:t>
              </w:r>
            </w:p>
            <w:p w14:paraId="7728B7EB" w14:textId="77777777" w:rsidR="00806671" w:rsidRDefault="00806671" w:rsidP="003E1AB0"/>
            <w:p w14:paraId="2C17B5E2" w14:textId="081D1043" w:rsidR="00806671" w:rsidRPr="00134D43" w:rsidRDefault="00806671" w:rsidP="003E1AB0">
              <w:r>
                <w:t xml:space="preserve">Wikipedia: </w:t>
              </w:r>
              <w:proofErr w:type="spellStart"/>
              <w:r w:rsidR="00CE5D2F" w:rsidRPr="00A109E3">
                <w:t>Høyanger</w:t>
              </w:r>
              <w:proofErr w:type="spellEnd"/>
              <w:r>
                <w:t xml:space="preserve">. 06.03.2014. </w:t>
              </w:r>
              <w:r w:rsidRPr="00134D43">
                <w:t xml:space="preserve">URL: </w:t>
              </w:r>
            </w:p>
            <w:p w14:paraId="211D3D4D" w14:textId="77777777" w:rsidR="00806671" w:rsidRDefault="00745859" w:rsidP="003E1AB0">
              <w:pPr>
                <w:rPr>
                  <w:szCs w:val="24"/>
                  <w:lang w:eastAsia="de-AT"/>
                </w:rPr>
              </w:pPr>
              <w:hyperlink r:id="rId21" w:history="1">
                <w:r w:rsidR="00806671" w:rsidRPr="00806671">
                  <w:rPr>
                    <w:rStyle w:val="Hyperlink"/>
                  </w:rPr>
                  <w:t>http://de.wikipedia.org/wiki/H%C3%B8yanger</w:t>
                </w:r>
              </w:hyperlink>
              <w:r w:rsidR="00806671" w:rsidRPr="00806671">
                <w:t xml:space="preserve"> </w:t>
              </w:r>
              <w:r w:rsidR="00806671">
                <w:rPr>
                  <w:szCs w:val="24"/>
                  <w:lang w:eastAsia="de-AT"/>
                </w:rPr>
                <w:t>(Zugegriffen: 05.01.2015)</w:t>
              </w:r>
            </w:p>
            <w:p w14:paraId="26486C52" w14:textId="77777777" w:rsidR="00806671" w:rsidRDefault="00806671" w:rsidP="003E1AB0">
              <w:pPr>
                <w:rPr>
                  <w:szCs w:val="24"/>
                  <w:lang w:eastAsia="de-AT"/>
                </w:rPr>
              </w:pPr>
            </w:p>
            <w:p w14:paraId="63CF93CE" w14:textId="77777777" w:rsidR="002A16B9" w:rsidRDefault="002A16B9" w:rsidP="003E1AB0">
              <w:pPr>
                <w:rPr>
                  <w:szCs w:val="24"/>
                  <w:lang w:eastAsia="de-AT"/>
                </w:rPr>
              </w:pPr>
              <w:r>
                <w:rPr>
                  <w:szCs w:val="24"/>
                  <w:lang w:eastAsia="de-AT"/>
                </w:rPr>
                <w:t>Wikipedia: Interaktives Whiteboard. 13.12.2014 URL:</w:t>
              </w:r>
            </w:p>
            <w:p w14:paraId="16E73F14" w14:textId="205FF02D" w:rsidR="002A16B9" w:rsidRDefault="00745859" w:rsidP="003E1AB0">
              <w:pPr>
                <w:rPr>
                  <w:szCs w:val="24"/>
                  <w:lang w:eastAsia="de-AT"/>
                </w:rPr>
              </w:pPr>
              <w:hyperlink r:id="rId22" w:history="1">
                <w:r w:rsidR="002A16B9" w:rsidRPr="00FE0FBD">
                  <w:rPr>
                    <w:rStyle w:val="Hyperlink"/>
                    <w:szCs w:val="24"/>
                    <w:lang w:eastAsia="de-AT"/>
                  </w:rPr>
                  <w:t>http://de.wikipedia.org/wiki/Interaktives_Whiteboard</w:t>
                </w:r>
              </w:hyperlink>
              <w:r w:rsidR="002A16B9">
                <w:rPr>
                  <w:szCs w:val="24"/>
                  <w:lang w:eastAsia="de-AT"/>
                </w:rPr>
                <w:t xml:space="preserve"> (Zugegriffen: 05.01.2015)</w:t>
              </w:r>
            </w:p>
            <w:p w14:paraId="1B8DA9C5" w14:textId="77777777" w:rsidR="002A16B9" w:rsidRDefault="002A16B9" w:rsidP="003E1AB0">
              <w:pPr>
                <w:rPr>
                  <w:szCs w:val="24"/>
                  <w:lang w:eastAsia="de-AT"/>
                </w:rPr>
              </w:pPr>
            </w:p>
            <w:p w14:paraId="70EC21F0" w14:textId="79C56F36" w:rsidR="004C0E93" w:rsidRPr="00806671" w:rsidRDefault="00745859" w:rsidP="003E1AB0">
              <w:pPr>
                <w:rPr>
                  <w:szCs w:val="24"/>
                  <w:lang w:eastAsia="de-AT"/>
                </w:rPr>
              </w:pPr>
            </w:p>
          </w:sdtContent>
        </w:sdt>
      </w:sdtContent>
    </w:sdt>
    <w:p w14:paraId="2DDEDD2A" w14:textId="77777777" w:rsidR="004C0E93" w:rsidRPr="00806671" w:rsidRDefault="004C0E93" w:rsidP="004C0E93">
      <w:r w:rsidRPr="00806671">
        <w:br w:type="page"/>
      </w:r>
    </w:p>
    <w:p w14:paraId="59D75A2A" w14:textId="77777777" w:rsidR="004C0E93" w:rsidRPr="00D95AE5" w:rsidRDefault="004C0E93" w:rsidP="004C0E93">
      <w:pPr>
        <w:pStyle w:val="VWA-1"/>
      </w:pPr>
      <w:bookmarkStart w:id="66" w:name="_Toc408330882"/>
      <w:r w:rsidRPr="00D95AE5">
        <w:lastRenderedPageBreak/>
        <w:t>Begleitprotokoll</w:t>
      </w:r>
      <w:bookmarkEnd w:id="66"/>
    </w:p>
    <w:p w14:paraId="35AAE928" w14:textId="77777777" w:rsidR="004C0E93" w:rsidRPr="00D95AE5" w:rsidRDefault="004C0E93" w:rsidP="00F07186"/>
    <w:p w14:paraId="78BF6C95" w14:textId="77777777" w:rsidR="004C0E93" w:rsidRPr="00D95AE5" w:rsidRDefault="004C0E93" w:rsidP="00F07186"/>
    <w:p w14:paraId="62B59427" w14:textId="77777777" w:rsidR="004C0E93" w:rsidRPr="00D95AE5" w:rsidRDefault="004C0E93" w:rsidP="00F07186"/>
    <w:p w14:paraId="6B01781A" w14:textId="77777777" w:rsidR="004C0E93" w:rsidRPr="00D95AE5" w:rsidRDefault="004C0E93" w:rsidP="004C0E93">
      <w:r w:rsidRPr="00D95AE5">
        <w:br w:type="page"/>
      </w:r>
    </w:p>
    <w:p w14:paraId="326978C7" w14:textId="77777777" w:rsidR="004C0E93" w:rsidRPr="00D95AE5" w:rsidRDefault="004C0E93" w:rsidP="004C0E93">
      <w:pPr>
        <w:pStyle w:val="VWA-1"/>
      </w:pPr>
      <w:bookmarkStart w:id="67" w:name="_Toc408330883"/>
      <w:r w:rsidRPr="00D95AE5">
        <w:lastRenderedPageBreak/>
        <w:t>Eidesstattliche Erklärung</w:t>
      </w:r>
      <w:bookmarkEnd w:id="67"/>
    </w:p>
    <w:p w14:paraId="134B4389" w14:textId="77777777" w:rsidR="006E1230" w:rsidRPr="001E37B8" w:rsidRDefault="006E1230" w:rsidP="006E1230">
      <w:pPr>
        <w:rPr>
          <w:lang w:val="de-DE" w:eastAsia="de-AT"/>
        </w:rPr>
      </w:pPr>
      <w:r w:rsidRPr="001E37B8">
        <w:rPr>
          <w:lang w:val="de-DE" w:eastAsia="de-AT"/>
        </w:rPr>
        <w:t>Hiermit versichere ich an Eides statt, dass ich die vorliegende</w:t>
      </w:r>
      <w:r>
        <w:rPr>
          <w:lang w:val="de-DE" w:eastAsia="de-AT"/>
        </w:rPr>
        <w:t xml:space="preserve"> </w:t>
      </w:r>
      <w:r w:rsidRPr="001E37B8">
        <w:rPr>
          <w:lang w:val="de-DE" w:eastAsia="de-AT"/>
        </w:rPr>
        <w:t>Vorw</w:t>
      </w:r>
      <w:r>
        <w:rPr>
          <w:lang w:val="de-DE" w:eastAsia="de-AT"/>
        </w:rPr>
        <w:t>issenschaftliche Arbeit selbständig</w:t>
      </w:r>
      <w:r w:rsidRPr="001E37B8">
        <w:rPr>
          <w:lang w:val="de-DE" w:eastAsia="de-AT"/>
        </w:rPr>
        <w:t xml:space="preserve"> und ohne Benutzung anderer als der ange</w:t>
      </w:r>
      <w:r>
        <w:rPr>
          <w:lang w:val="de-DE" w:eastAsia="de-AT"/>
        </w:rPr>
        <w:t xml:space="preserve">gebenen Quellen und Hilfsmittel </w:t>
      </w:r>
      <w:r w:rsidRPr="001E37B8">
        <w:rPr>
          <w:lang w:val="de-DE" w:eastAsia="de-AT"/>
        </w:rPr>
        <w:t xml:space="preserve">angefertigt </w:t>
      </w:r>
      <w:r>
        <w:rPr>
          <w:lang w:val="de-DE" w:eastAsia="de-AT"/>
        </w:rPr>
        <w:t xml:space="preserve">habe. Alle Stellen, die </w:t>
      </w:r>
      <w:r w:rsidRPr="001E37B8">
        <w:rPr>
          <w:lang w:val="de-DE" w:eastAsia="de-AT"/>
        </w:rPr>
        <w:t>wörtlich oder inh</w:t>
      </w:r>
      <w:r>
        <w:rPr>
          <w:lang w:val="de-DE" w:eastAsia="de-AT"/>
        </w:rPr>
        <w:t xml:space="preserve">altlich den angegebenen Quellen entnommenen wurden, sind als </w:t>
      </w:r>
      <w:r w:rsidRPr="001E37B8">
        <w:rPr>
          <w:lang w:val="de-DE" w:eastAsia="de-AT"/>
        </w:rPr>
        <w:t>solche kenntlich gemacht.</w:t>
      </w:r>
    </w:p>
    <w:p w14:paraId="496A9F0F" w14:textId="77777777" w:rsidR="006E1230" w:rsidRDefault="006E1230" w:rsidP="006E1230">
      <w:pPr>
        <w:rPr>
          <w:lang w:val="de-DE" w:eastAsia="de-AT"/>
        </w:rPr>
      </w:pPr>
    </w:p>
    <w:p w14:paraId="1A64D672" w14:textId="77777777" w:rsidR="000D0D2A" w:rsidRPr="001E37B8" w:rsidRDefault="000D0D2A" w:rsidP="006E1230">
      <w:pPr>
        <w:rPr>
          <w:lang w:val="de-DE" w:eastAsia="de-AT"/>
        </w:rPr>
      </w:pPr>
    </w:p>
    <w:p w14:paraId="29839EA5" w14:textId="77777777" w:rsidR="006E1230" w:rsidRPr="001E37B8" w:rsidRDefault="00703CC1" w:rsidP="000D0D2A">
      <w:pPr>
        <w:tabs>
          <w:tab w:val="left" w:pos="5103"/>
        </w:tabs>
        <w:rPr>
          <w:lang w:val="en-US" w:eastAsia="de-AT"/>
        </w:rPr>
      </w:pPr>
      <w:r>
        <w:rPr>
          <w:lang w:val="en-US" w:eastAsia="de-AT"/>
        </w:rPr>
        <w:t>______________________</w:t>
      </w:r>
      <w:r w:rsidR="000D0D2A">
        <w:rPr>
          <w:lang w:val="en-US" w:eastAsia="de-AT"/>
        </w:rPr>
        <w:tab/>
      </w:r>
      <w:r w:rsidR="006E1230" w:rsidRPr="001E37B8">
        <w:rPr>
          <w:lang w:val="en-US" w:eastAsia="de-AT"/>
        </w:rPr>
        <w:t>__________________________</w:t>
      </w:r>
    </w:p>
    <w:p w14:paraId="3969E181" w14:textId="77777777" w:rsidR="006E1230" w:rsidRPr="001E37B8" w:rsidRDefault="000D0D2A" w:rsidP="000D0D2A">
      <w:pPr>
        <w:tabs>
          <w:tab w:val="left" w:pos="709"/>
          <w:tab w:val="left" w:pos="5954"/>
        </w:tabs>
        <w:rPr>
          <w:lang w:val="en-US" w:eastAsia="de-AT"/>
        </w:rPr>
      </w:pPr>
      <w:r>
        <w:rPr>
          <w:lang w:val="en-US" w:eastAsia="de-AT"/>
        </w:rPr>
        <w:tab/>
      </w:r>
      <w:r w:rsidR="006E1230">
        <w:rPr>
          <w:lang w:val="en-US" w:eastAsia="de-AT"/>
        </w:rPr>
        <w:t>Ort, Datum</w:t>
      </w:r>
      <w:r>
        <w:rPr>
          <w:lang w:val="en-US" w:eastAsia="de-AT"/>
        </w:rPr>
        <w:tab/>
      </w:r>
      <w:proofErr w:type="spellStart"/>
      <w:r w:rsidR="006E1230">
        <w:rPr>
          <w:lang w:val="en-US" w:eastAsia="de-AT"/>
        </w:rPr>
        <w:t>Unterschrift</w:t>
      </w:r>
      <w:proofErr w:type="spellEnd"/>
    </w:p>
    <w:p w14:paraId="2DFCE93B" w14:textId="77777777" w:rsidR="00F07186" w:rsidRPr="00D95AE5" w:rsidRDefault="00F07186" w:rsidP="00F07186"/>
    <w:sectPr w:rsidR="00F07186" w:rsidRPr="00D95AE5" w:rsidSect="004B159C">
      <w:footerReference w:type="default" r:id="rId23"/>
      <w:pgSz w:w="11906" w:h="16838"/>
      <w:pgMar w:top="170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2425" w14:textId="77777777" w:rsidR="00745859" w:rsidRDefault="00745859" w:rsidP="00820490">
      <w:r>
        <w:separator/>
      </w:r>
    </w:p>
  </w:endnote>
  <w:endnote w:type="continuationSeparator" w:id="0">
    <w:p w14:paraId="4383A145" w14:textId="77777777" w:rsidR="00745859" w:rsidRDefault="00745859" w:rsidP="0082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2210332"/>
      <w:docPartObj>
        <w:docPartGallery w:val="Page Numbers (Bottom of Page)"/>
        <w:docPartUnique/>
      </w:docPartObj>
    </w:sdtPr>
    <w:sdtEndPr/>
    <w:sdtContent>
      <w:p w14:paraId="41C5B8EE" w14:textId="77777777" w:rsidR="004B159C" w:rsidRDefault="004B159C">
        <w:pPr>
          <w:pStyle w:val="Fuzeile"/>
          <w:jc w:val="right"/>
        </w:pPr>
        <w:r>
          <w:fldChar w:fldCharType="begin"/>
        </w:r>
        <w:r>
          <w:instrText xml:space="preserve"> PAGE  \* ROMAN  \* MERGEFORMAT </w:instrText>
        </w:r>
        <w:r>
          <w:fldChar w:fldCharType="separate"/>
        </w:r>
        <w:r w:rsidR="00051198">
          <w:rPr>
            <w:noProof/>
          </w:rPr>
          <w:t>II</w:t>
        </w:r>
        <w:r>
          <w:fldChar w:fldCharType="end"/>
        </w:r>
      </w:p>
    </w:sdtContent>
  </w:sdt>
  <w:p w14:paraId="59545841" w14:textId="77777777" w:rsidR="004B159C" w:rsidRDefault="004B159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750797"/>
      <w:docPartObj>
        <w:docPartGallery w:val="Page Numbers (Bottom of Page)"/>
        <w:docPartUnique/>
      </w:docPartObj>
    </w:sdtPr>
    <w:sdtEndPr/>
    <w:sdtContent>
      <w:p w14:paraId="5CCE883C" w14:textId="77777777" w:rsidR="004B159C" w:rsidRDefault="004B159C">
        <w:pPr>
          <w:pStyle w:val="Fuzeile"/>
          <w:jc w:val="right"/>
        </w:pPr>
        <w:r>
          <w:fldChar w:fldCharType="begin"/>
        </w:r>
        <w:r>
          <w:instrText xml:space="preserve"> PAGE  \* ROMAN  \* MERGEFORMAT </w:instrText>
        </w:r>
        <w:r>
          <w:fldChar w:fldCharType="separate"/>
        </w:r>
        <w:r w:rsidR="004A2D2B">
          <w:rPr>
            <w:noProof/>
          </w:rPr>
          <w:t>II</w:t>
        </w:r>
        <w:r>
          <w:fldChar w:fldCharType="end"/>
        </w:r>
      </w:p>
    </w:sdtContent>
  </w:sdt>
  <w:p w14:paraId="7A4D4627" w14:textId="77777777" w:rsidR="004B159C" w:rsidRDefault="004B159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23495"/>
      <w:docPartObj>
        <w:docPartGallery w:val="Page Numbers (Bottom of Page)"/>
        <w:docPartUnique/>
      </w:docPartObj>
    </w:sdtPr>
    <w:sdtEndPr/>
    <w:sdtContent>
      <w:p w14:paraId="0801D76C" w14:textId="77777777" w:rsidR="004B159C" w:rsidRDefault="004B159C">
        <w:pPr>
          <w:pStyle w:val="Fuzeile"/>
          <w:jc w:val="right"/>
        </w:pPr>
        <w:r>
          <w:fldChar w:fldCharType="begin"/>
        </w:r>
        <w:r>
          <w:instrText xml:space="preserve"> PAGE  \* Arabic  \* MERGEFORMAT </w:instrText>
        </w:r>
        <w:r>
          <w:fldChar w:fldCharType="separate"/>
        </w:r>
        <w:r w:rsidR="004A2D2B">
          <w:rPr>
            <w:noProof/>
          </w:rPr>
          <w:t>19</w:t>
        </w:r>
        <w:r>
          <w:fldChar w:fldCharType="end"/>
        </w:r>
      </w:p>
    </w:sdtContent>
  </w:sdt>
  <w:p w14:paraId="49B1F34C" w14:textId="77777777" w:rsidR="004B159C" w:rsidRDefault="004B15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A16F2" w14:textId="77777777" w:rsidR="00745859" w:rsidRDefault="00745859" w:rsidP="00820490">
      <w:r>
        <w:separator/>
      </w:r>
    </w:p>
  </w:footnote>
  <w:footnote w:type="continuationSeparator" w:id="0">
    <w:p w14:paraId="01496657" w14:textId="77777777" w:rsidR="00745859" w:rsidRDefault="00745859" w:rsidP="00820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957F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1">
    <w:nsid w:val="066B5F91"/>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
    <w:nsid w:val="0968013D"/>
    <w:multiLevelType w:val="hybridMultilevel"/>
    <w:tmpl w:val="41D267C8"/>
    <w:lvl w:ilvl="0" w:tplc="59F44B4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4136224"/>
    <w:multiLevelType w:val="hybridMultilevel"/>
    <w:tmpl w:val="A96404F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1CE23027"/>
    <w:multiLevelType w:val="multilevel"/>
    <w:tmpl w:val="639CB0E6"/>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nsid w:val="1D655AF3"/>
    <w:multiLevelType w:val="hybridMultilevel"/>
    <w:tmpl w:val="C680ADBC"/>
    <w:lvl w:ilvl="0" w:tplc="9032381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nsid w:val="3C6959A1"/>
    <w:multiLevelType w:val="hybridMultilevel"/>
    <w:tmpl w:val="D1DA567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42B13519"/>
    <w:multiLevelType w:val="multilevel"/>
    <w:tmpl w:val="639CB0E6"/>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8">
    <w:nsid w:val="67810281"/>
    <w:multiLevelType w:val="hybridMultilevel"/>
    <w:tmpl w:val="A34AF2F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6"/>
  </w:num>
  <w:num w:numId="2">
    <w:abstractNumId w:val="3"/>
  </w:num>
  <w:num w:numId="3">
    <w:abstractNumId w:val="1"/>
  </w:num>
  <w:num w:numId="4">
    <w:abstractNumId w:val="8"/>
  </w:num>
  <w:num w:numId="5">
    <w:abstractNumId w:val="7"/>
  </w:num>
  <w:num w:numId="6">
    <w:abstractNumId w:val="0"/>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90"/>
    <w:rsid w:val="00004549"/>
    <w:rsid w:val="00022E60"/>
    <w:rsid w:val="00025003"/>
    <w:rsid w:val="00035DCD"/>
    <w:rsid w:val="000456EC"/>
    <w:rsid w:val="0004667A"/>
    <w:rsid w:val="00051198"/>
    <w:rsid w:val="0006295A"/>
    <w:rsid w:val="00077CB8"/>
    <w:rsid w:val="00083811"/>
    <w:rsid w:val="000913E7"/>
    <w:rsid w:val="000A4956"/>
    <w:rsid w:val="000A539F"/>
    <w:rsid w:val="000A5660"/>
    <w:rsid w:val="000B49AE"/>
    <w:rsid w:val="000C21D9"/>
    <w:rsid w:val="000D0D2A"/>
    <w:rsid w:val="000D2995"/>
    <w:rsid w:val="000E5A49"/>
    <w:rsid w:val="000F0BA5"/>
    <w:rsid w:val="000F47CA"/>
    <w:rsid w:val="001024D0"/>
    <w:rsid w:val="00106BB4"/>
    <w:rsid w:val="00113965"/>
    <w:rsid w:val="00116719"/>
    <w:rsid w:val="001244EB"/>
    <w:rsid w:val="00124F9A"/>
    <w:rsid w:val="00134D43"/>
    <w:rsid w:val="0014509C"/>
    <w:rsid w:val="00145452"/>
    <w:rsid w:val="001509AD"/>
    <w:rsid w:val="00150A61"/>
    <w:rsid w:val="001616E7"/>
    <w:rsid w:val="00167140"/>
    <w:rsid w:val="00170EBF"/>
    <w:rsid w:val="00187D5D"/>
    <w:rsid w:val="00191E82"/>
    <w:rsid w:val="001B2871"/>
    <w:rsid w:val="001C12D5"/>
    <w:rsid w:val="001F02FC"/>
    <w:rsid w:val="001F1178"/>
    <w:rsid w:val="001F5828"/>
    <w:rsid w:val="00200C81"/>
    <w:rsid w:val="00211C5F"/>
    <w:rsid w:val="002142A4"/>
    <w:rsid w:val="00215C20"/>
    <w:rsid w:val="002210E0"/>
    <w:rsid w:val="002418CD"/>
    <w:rsid w:val="00243621"/>
    <w:rsid w:val="00243A13"/>
    <w:rsid w:val="00257CC0"/>
    <w:rsid w:val="00265D18"/>
    <w:rsid w:val="00267E2F"/>
    <w:rsid w:val="002711D0"/>
    <w:rsid w:val="002834E2"/>
    <w:rsid w:val="0028517D"/>
    <w:rsid w:val="0029596E"/>
    <w:rsid w:val="00297CCF"/>
    <w:rsid w:val="002A1389"/>
    <w:rsid w:val="002A16B9"/>
    <w:rsid w:val="002A3B7A"/>
    <w:rsid w:val="002B2609"/>
    <w:rsid w:val="002B577B"/>
    <w:rsid w:val="002D0DA6"/>
    <w:rsid w:val="002D4789"/>
    <w:rsid w:val="002D483F"/>
    <w:rsid w:val="002D730A"/>
    <w:rsid w:val="002F04DF"/>
    <w:rsid w:val="002F3C52"/>
    <w:rsid w:val="002F5408"/>
    <w:rsid w:val="002F61DC"/>
    <w:rsid w:val="002F66B7"/>
    <w:rsid w:val="00303291"/>
    <w:rsid w:val="00305650"/>
    <w:rsid w:val="00323A5D"/>
    <w:rsid w:val="00323AB4"/>
    <w:rsid w:val="0032596A"/>
    <w:rsid w:val="00325FAE"/>
    <w:rsid w:val="003350ED"/>
    <w:rsid w:val="00341AB9"/>
    <w:rsid w:val="0034688D"/>
    <w:rsid w:val="00350090"/>
    <w:rsid w:val="00357689"/>
    <w:rsid w:val="00364FD5"/>
    <w:rsid w:val="00385D1A"/>
    <w:rsid w:val="00386D90"/>
    <w:rsid w:val="003922F2"/>
    <w:rsid w:val="0039340B"/>
    <w:rsid w:val="003A3253"/>
    <w:rsid w:val="003A5C4E"/>
    <w:rsid w:val="003B0784"/>
    <w:rsid w:val="003B132C"/>
    <w:rsid w:val="003D1ACB"/>
    <w:rsid w:val="003E1AB0"/>
    <w:rsid w:val="003E2969"/>
    <w:rsid w:val="003E714D"/>
    <w:rsid w:val="003F0AFF"/>
    <w:rsid w:val="003F3AB1"/>
    <w:rsid w:val="004029A6"/>
    <w:rsid w:val="0041017C"/>
    <w:rsid w:val="0041468C"/>
    <w:rsid w:val="00431456"/>
    <w:rsid w:val="004357FB"/>
    <w:rsid w:val="0044190E"/>
    <w:rsid w:val="00444D5B"/>
    <w:rsid w:val="00445C08"/>
    <w:rsid w:val="00456587"/>
    <w:rsid w:val="004621DD"/>
    <w:rsid w:val="004652D7"/>
    <w:rsid w:val="00480E05"/>
    <w:rsid w:val="004A2D2B"/>
    <w:rsid w:val="004A76C4"/>
    <w:rsid w:val="004B159C"/>
    <w:rsid w:val="004B4CDF"/>
    <w:rsid w:val="004B4F63"/>
    <w:rsid w:val="004C0E93"/>
    <w:rsid w:val="004C2945"/>
    <w:rsid w:val="004D5B05"/>
    <w:rsid w:val="004E254C"/>
    <w:rsid w:val="004F1F43"/>
    <w:rsid w:val="00500808"/>
    <w:rsid w:val="00504A19"/>
    <w:rsid w:val="00515A2C"/>
    <w:rsid w:val="005243FA"/>
    <w:rsid w:val="005250BB"/>
    <w:rsid w:val="00542DF0"/>
    <w:rsid w:val="00543CDF"/>
    <w:rsid w:val="005475AD"/>
    <w:rsid w:val="005501B0"/>
    <w:rsid w:val="00560EC1"/>
    <w:rsid w:val="005630C3"/>
    <w:rsid w:val="00563ADD"/>
    <w:rsid w:val="00576737"/>
    <w:rsid w:val="005B5A5A"/>
    <w:rsid w:val="005C41E0"/>
    <w:rsid w:val="005D088F"/>
    <w:rsid w:val="005D2789"/>
    <w:rsid w:val="005E0A73"/>
    <w:rsid w:val="005E2509"/>
    <w:rsid w:val="005E441E"/>
    <w:rsid w:val="005E7BF7"/>
    <w:rsid w:val="005F52E5"/>
    <w:rsid w:val="00603E35"/>
    <w:rsid w:val="006118C2"/>
    <w:rsid w:val="0062063E"/>
    <w:rsid w:val="00623F23"/>
    <w:rsid w:val="006359D9"/>
    <w:rsid w:val="00652778"/>
    <w:rsid w:val="00667673"/>
    <w:rsid w:val="00684097"/>
    <w:rsid w:val="0068579B"/>
    <w:rsid w:val="006A4807"/>
    <w:rsid w:val="006B1F2C"/>
    <w:rsid w:val="006C26F1"/>
    <w:rsid w:val="006C512C"/>
    <w:rsid w:val="006C67B7"/>
    <w:rsid w:val="006E1230"/>
    <w:rsid w:val="006F3047"/>
    <w:rsid w:val="006F3AE9"/>
    <w:rsid w:val="006F4E2B"/>
    <w:rsid w:val="00703CC1"/>
    <w:rsid w:val="0070720C"/>
    <w:rsid w:val="0071035D"/>
    <w:rsid w:val="00722A66"/>
    <w:rsid w:val="00727BF0"/>
    <w:rsid w:val="00734D30"/>
    <w:rsid w:val="00742012"/>
    <w:rsid w:val="00742A75"/>
    <w:rsid w:val="00744AA3"/>
    <w:rsid w:val="00745859"/>
    <w:rsid w:val="00745C73"/>
    <w:rsid w:val="00752691"/>
    <w:rsid w:val="007629D2"/>
    <w:rsid w:val="007766D9"/>
    <w:rsid w:val="00782C51"/>
    <w:rsid w:val="007A5DAF"/>
    <w:rsid w:val="007C343B"/>
    <w:rsid w:val="007C6A34"/>
    <w:rsid w:val="007D130D"/>
    <w:rsid w:val="007D3225"/>
    <w:rsid w:val="007D7E74"/>
    <w:rsid w:val="007E7447"/>
    <w:rsid w:val="007F0588"/>
    <w:rsid w:val="00800FC7"/>
    <w:rsid w:val="00801829"/>
    <w:rsid w:val="008028B9"/>
    <w:rsid w:val="00802E72"/>
    <w:rsid w:val="00806671"/>
    <w:rsid w:val="008105DB"/>
    <w:rsid w:val="00813E49"/>
    <w:rsid w:val="00816FD6"/>
    <w:rsid w:val="00817C87"/>
    <w:rsid w:val="00820490"/>
    <w:rsid w:val="008334EA"/>
    <w:rsid w:val="00841474"/>
    <w:rsid w:val="008731C9"/>
    <w:rsid w:val="00876289"/>
    <w:rsid w:val="00884C07"/>
    <w:rsid w:val="00893582"/>
    <w:rsid w:val="0089615D"/>
    <w:rsid w:val="00897FD1"/>
    <w:rsid w:val="008A71CF"/>
    <w:rsid w:val="008B5902"/>
    <w:rsid w:val="008C1EE6"/>
    <w:rsid w:val="008D137C"/>
    <w:rsid w:val="008D3CE0"/>
    <w:rsid w:val="008E007D"/>
    <w:rsid w:val="008E4D6C"/>
    <w:rsid w:val="008F08E3"/>
    <w:rsid w:val="008F5FDC"/>
    <w:rsid w:val="008F6566"/>
    <w:rsid w:val="008F6835"/>
    <w:rsid w:val="00903E99"/>
    <w:rsid w:val="00903EF1"/>
    <w:rsid w:val="00910704"/>
    <w:rsid w:val="0091272C"/>
    <w:rsid w:val="00914105"/>
    <w:rsid w:val="009168AC"/>
    <w:rsid w:val="00926625"/>
    <w:rsid w:val="00927195"/>
    <w:rsid w:val="00927CC9"/>
    <w:rsid w:val="009316EF"/>
    <w:rsid w:val="0094440D"/>
    <w:rsid w:val="009523B3"/>
    <w:rsid w:val="00955C67"/>
    <w:rsid w:val="009567E1"/>
    <w:rsid w:val="00957323"/>
    <w:rsid w:val="00957A39"/>
    <w:rsid w:val="0096712C"/>
    <w:rsid w:val="0097274B"/>
    <w:rsid w:val="00975B47"/>
    <w:rsid w:val="0098243C"/>
    <w:rsid w:val="00992AC9"/>
    <w:rsid w:val="009A1B95"/>
    <w:rsid w:val="009A4B8F"/>
    <w:rsid w:val="009A7678"/>
    <w:rsid w:val="009B4B06"/>
    <w:rsid w:val="009C0A3C"/>
    <w:rsid w:val="009C1331"/>
    <w:rsid w:val="009D1EFF"/>
    <w:rsid w:val="009D4FEF"/>
    <w:rsid w:val="009E57A4"/>
    <w:rsid w:val="009E734A"/>
    <w:rsid w:val="00A019F2"/>
    <w:rsid w:val="00A0256A"/>
    <w:rsid w:val="00A106A0"/>
    <w:rsid w:val="00A109E3"/>
    <w:rsid w:val="00A1275D"/>
    <w:rsid w:val="00A24875"/>
    <w:rsid w:val="00A26E5D"/>
    <w:rsid w:val="00A302F6"/>
    <w:rsid w:val="00A36B16"/>
    <w:rsid w:val="00A435D5"/>
    <w:rsid w:val="00A5207D"/>
    <w:rsid w:val="00A540BA"/>
    <w:rsid w:val="00A56CA6"/>
    <w:rsid w:val="00A57874"/>
    <w:rsid w:val="00A611C7"/>
    <w:rsid w:val="00A64643"/>
    <w:rsid w:val="00A67CB8"/>
    <w:rsid w:val="00A70500"/>
    <w:rsid w:val="00A84696"/>
    <w:rsid w:val="00A90094"/>
    <w:rsid w:val="00AA52EE"/>
    <w:rsid w:val="00AA792F"/>
    <w:rsid w:val="00AB1AB6"/>
    <w:rsid w:val="00AB597C"/>
    <w:rsid w:val="00AB6B8F"/>
    <w:rsid w:val="00AD1928"/>
    <w:rsid w:val="00AD20E6"/>
    <w:rsid w:val="00AD3139"/>
    <w:rsid w:val="00AF001C"/>
    <w:rsid w:val="00AF58A3"/>
    <w:rsid w:val="00B0025C"/>
    <w:rsid w:val="00B03727"/>
    <w:rsid w:val="00B0616D"/>
    <w:rsid w:val="00B10DC0"/>
    <w:rsid w:val="00B21A91"/>
    <w:rsid w:val="00B23E36"/>
    <w:rsid w:val="00B24B9E"/>
    <w:rsid w:val="00B25773"/>
    <w:rsid w:val="00B26257"/>
    <w:rsid w:val="00B27AEF"/>
    <w:rsid w:val="00B51EC7"/>
    <w:rsid w:val="00B54345"/>
    <w:rsid w:val="00B754D8"/>
    <w:rsid w:val="00B81389"/>
    <w:rsid w:val="00B81662"/>
    <w:rsid w:val="00B93C63"/>
    <w:rsid w:val="00B93DCA"/>
    <w:rsid w:val="00BA291E"/>
    <w:rsid w:val="00BA67F9"/>
    <w:rsid w:val="00BE4650"/>
    <w:rsid w:val="00BF0240"/>
    <w:rsid w:val="00BF219B"/>
    <w:rsid w:val="00BF6138"/>
    <w:rsid w:val="00C107B1"/>
    <w:rsid w:val="00C23598"/>
    <w:rsid w:val="00C63581"/>
    <w:rsid w:val="00C658AF"/>
    <w:rsid w:val="00C6691F"/>
    <w:rsid w:val="00C80599"/>
    <w:rsid w:val="00C84156"/>
    <w:rsid w:val="00C9656C"/>
    <w:rsid w:val="00CA0F5D"/>
    <w:rsid w:val="00CB2314"/>
    <w:rsid w:val="00CD2E27"/>
    <w:rsid w:val="00CE5D2F"/>
    <w:rsid w:val="00CE79D9"/>
    <w:rsid w:val="00CF0743"/>
    <w:rsid w:val="00CF6A84"/>
    <w:rsid w:val="00D13324"/>
    <w:rsid w:val="00D1386E"/>
    <w:rsid w:val="00D13A03"/>
    <w:rsid w:val="00D142B7"/>
    <w:rsid w:val="00D2513C"/>
    <w:rsid w:val="00D255E0"/>
    <w:rsid w:val="00D27E24"/>
    <w:rsid w:val="00D343F9"/>
    <w:rsid w:val="00D36BCD"/>
    <w:rsid w:val="00D43308"/>
    <w:rsid w:val="00D43D7A"/>
    <w:rsid w:val="00D479EE"/>
    <w:rsid w:val="00D5067F"/>
    <w:rsid w:val="00D57E27"/>
    <w:rsid w:val="00D640E1"/>
    <w:rsid w:val="00D64420"/>
    <w:rsid w:val="00D67CAC"/>
    <w:rsid w:val="00D7235C"/>
    <w:rsid w:val="00D72704"/>
    <w:rsid w:val="00D72CE0"/>
    <w:rsid w:val="00D74475"/>
    <w:rsid w:val="00D771E6"/>
    <w:rsid w:val="00D809A3"/>
    <w:rsid w:val="00D92931"/>
    <w:rsid w:val="00D95AE5"/>
    <w:rsid w:val="00D971D2"/>
    <w:rsid w:val="00DA205D"/>
    <w:rsid w:val="00DA68F4"/>
    <w:rsid w:val="00DB492E"/>
    <w:rsid w:val="00DC077E"/>
    <w:rsid w:val="00DD0B16"/>
    <w:rsid w:val="00DD0E83"/>
    <w:rsid w:val="00DD43CD"/>
    <w:rsid w:val="00DE5A87"/>
    <w:rsid w:val="00DE5ECE"/>
    <w:rsid w:val="00DE6A2F"/>
    <w:rsid w:val="00E14B4D"/>
    <w:rsid w:val="00E42573"/>
    <w:rsid w:val="00E440FF"/>
    <w:rsid w:val="00E53235"/>
    <w:rsid w:val="00E60C3B"/>
    <w:rsid w:val="00E813DA"/>
    <w:rsid w:val="00E92401"/>
    <w:rsid w:val="00E93F48"/>
    <w:rsid w:val="00EE1F10"/>
    <w:rsid w:val="00EE68B7"/>
    <w:rsid w:val="00EE77DD"/>
    <w:rsid w:val="00EF3563"/>
    <w:rsid w:val="00EF415D"/>
    <w:rsid w:val="00EF45FA"/>
    <w:rsid w:val="00EF57BD"/>
    <w:rsid w:val="00EF75BA"/>
    <w:rsid w:val="00F01C58"/>
    <w:rsid w:val="00F05975"/>
    <w:rsid w:val="00F0640D"/>
    <w:rsid w:val="00F07186"/>
    <w:rsid w:val="00F24838"/>
    <w:rsid w:val="00F37495"/>
    <w:rsid w:val="00F408A5"/>
    <w:rsid w:val="00F56971"/>
    <w:rsid w:val="00F60971"/>
    <w:rsid w:val="00F6411A"/>
    <w:rsid w:val="00F77D80"/>
    <w:rsid w:val="00F82C4D"/>
    <w:rsid w:val="00F8617F"/>
    <w:rsid w:val="00F931DC"/>
    <w:rsid w:val="00FA7CF4"/>
    <w:rsid w:val="00FB6A44"/>
    <w:rsid w:val="00FC112C"/>
    <w:rsid w:val="00FC236F"/>
    <w:rsid w:val="00FC5576"/>
    <w:rsid w:val="00FE1454"/>
    <w:rsid w:val="00FE22BD"/>
    <w:rsid w:val="00FE7943"/>
    <w:rsid w:val="00FF1E63"/>
    <w:rsid w:val="00FF2580"/>
    <w:rsid w:val="00FF7F3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8C054"/>
  <w15:docId w15:val="{57DDCE17-6E09-4FD6-AB8B-5FF8799D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de-AT"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2609"/>
    <w:pPr>
      <w:jc w:val="both"/>
    </w:pPr>
  </w:style>
  <w:style w:type="paragraph" w:styleId="berschrift1">
    <w:name w:val="heading 1"/>
    <w:basedOn w:val="Standard"/>
    <w:next w:val="Standard"/>
    <w:link w:val="berschrift1Zchn"/>
    <w:uiPriority w:val="9"/>
    <w:qFormat/>
    <w:rsid w:val="00B93D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93DC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7D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7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820490"/>
    <w:rPr>
      <w:rFonts w:asciiTheme="minorHAnsi" w:eastAsiaTheme="minorEastAsia" w:hAnsiTheme="minorHAnsi" w:cstheme="minorBidi"/>
      <w:sz w:val="22"/>
      <w:lang w:eastAsia="de-AT"/>
    </w:rPr>
  </w:style>
  <w:style w:type="character" w:customStyle="1" w:styleId="KeinLeerraumZchn">
    <w:name w:val="Kein Leerraum Zchn"/>
    <w:basedOn w:val="Absatz-Standardschriftart"/>
    <w:link w:val="KeinLeerraum"/>
    <w:uiPriority w:val="1"/>
    <w:rsid w:val="00820490"/>
    <w:rPr>
      <w:rFonts w:asciiTheme="minorHAnsi" w:eastAsiaTheme="minorEastAsia" w:hAnsiTheme="minorHAnsi" w:cstheme="minorBidi"/>
      <w:sz w:val="22"/>
      <w:lang w:eastAsia="de-AT"/>
    </w:rPr>
  </w:style>
  <w:style w:type="paragraph" w:styleId="Sprechblasentext">
    <w:name w:val="Balloon Text"/>
    <w:basedOn w:val="Standard"/>
    <w:link w:val="SprechblasentextZchn"/>
    <w:uiPriority w:val="99"/>
    <w:semiHidden/>
    <w:unhideWhenUsed/>
    <w:rsid w:val="0082049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0490"/>
    <w:rPr>
      <w:rFonts w:ascii="Tahoma" w:hAnsi="Tahoma" w:cs="Tahoma"/>
      <w:sz w:val="16"/>
      <w:szCs w:val="16"/>
    </w:rPr>
  </w:style>
  <w:style w:type="paragraph" w:styleId="Kopfzeile">
    <w:name w:val="header"/>
    <w:basedOn w:val="Standard"/>
    <w:link w:val="KopfzeileZchn"/>
    <w:uiPriority w:val="99"/>
    <w:unhideWhenUsed/>
    <w:rsid w:val="00820490"/>
    <w:pPr>
      <w:tabs>
        <w:tab w:val="center" w:pos="4536"/>
        <w:tab w:val="right" w:pos="9072"/>
      </w:tabs>
    </w:pPr>
  </w:style>
  <w:style w:type="character" w:customStyle="1" w:styleId="KopfzeileZchn">
    <w:name w:val="Kopfzeile Zchn"/>
    <w:basedOn w:val="Absatz-Standardschriftart"/>
    <w:link w:val="Kopfzeile"/>
    <w:uiPriority w:val="99"/>
    <w:rsid w:val="00820490"/>
  </w:style>
  <w:style w:type="paragraph" w:styleId="Fuzeile">
    <w:name w:val="footer"/>
    <w:basedOn w:val="Standard"/>
    <w:link w:val="FuzeileZchn"/>
    <w:uiPriority w:val="99"/>
    <w:unhideWhenUsed/>
    <w:rsid w:val="00820490"/>
    <w:pPr>
      <w:tabs>
        <w:tab w:val="center" w:pos="4536"/>
        <w:tab w:val="right" w:pos="9072"/>
      </w:tabs>
    </w:pPr>
  </w:style>
  <w:style w:type="character" w:customStyle="1" w:styleId="FuzeileZchn">
    <w:name w:val="Fußzeile Zchn"/>
    <w:basedOn w:val="Absatz-Standardschriftart"/>
    <w:link w:val="Fuzeile"/>
    <w:uiPriority w:val="99"/>
    <w:rsid w:val="00820490"/>
  </w:style>
  <w:style w:type="paragraph" w:customStyle="1" w:styleId="VWA-1">
    <w:name w:val="VWA-1"/>
    <w:basedOn w:val="berschrift1"/>
    <w:next w:val="Standard"/>
    <w:link w:val="VWA-1Zchn"/>
    <w:qFormat/>
    <w:rsid w:val="004C0E93"/>
    <w:pPr>
      <w:spacing w:before="0" w:after="180"/>
    </w:pPr>
    <w:rPr>
      <w:rFonts w:ascii="Times New Roman" w:hAnsi="Times New Roman"/>
      <w:caps/>
      <w:color w:val="auto"/>
      <w:sz w:val="40"/>
      <w:szCs w:val="40"/>
    </w:rPr>
  </w:style>
  <w:style w:type="paragraph" w:styleId="Titel">
    <w:name w:val="Title"/>
    <w:basedOn w:val="Standard"/>
    <w:next w:val="Standard"/>
    <w:link w:val="TitelZchn"/>
    <w:uiPriority w:val="10"/>
    <w:qFormat/>
    <w:rsid w:val="004146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VWA-1Zchn">
    <w:name w:val="VWA-1 Zchn"/>
    <w:basedOn w:val="Absatz-Standardschriftart"/>
    <w:link w:val="VWA-1"/>
    <w:rsid w:val="004C0E93"/>
    <w:rPr>
      <w:rFonts w:eastAsiaTheme="majorEastAsia" w:cstheme="majorBidi"/>
      <w:b/>
      <w:bCs/>
      <w:caps/>
      <w:sz w:val="40"/>
      <w:szCs w:val="40"/>
    </w:rPr>
  </w:style>
  <w:style w:type="character" w:customStyle="1" w:styleId="TitelZchn">
    <w:name w:val="Titel Zchn"/>
    <w:basedOn w:val="Absatz-Standardschriftart"/>
    <w:link w:val="Titel"/>
    <w:uiPriority w:val="10"/>
    <w:rsid w:val="0041468C"/>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B93DCA"/>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B93DCA"/>
    <w:pPr>
      <w:spacing w:line="276" w:lineRule="auto"/>
      <w:outlineLvl w:val="9"/>
    </w:pPr>
    <w:rPr>
      <w:lang w:eastAsia="de-AT"/>
    </w:rPr>
  </w:style>
  <w:style w:type="paragraph" w:styleId="Verzeichnis2">
    <w:name w:val="toc 2"/>
    <w:basedOn w:val="Standard"/>
    <w:next w:val="Standard"/>
    <w:autoRedefine/>
    <w:uiPriority w:val="39"/>
    <w:unhideWhenUsed/>
    <w:qFormat/>
    <w:rsid w:val="006F3047"/>
    <w:pPr>
      <w:spacing w:after="100" w:line="276" w:lineRule="auto"/>
      <w:ind w:left="220"/>
    </w:pPr>
    <w:rPr>
      <w:rFonts w:eastAsiaTheme="minorEastAsia" w:cstheme="minorBidi"/>
      <w:lang w:eastAsia="de-AT"/>
    </w:rPr>
  </w:style>
  <w:style w:type="paragraph" w:styleId="Verzeichnis1">
    <w:name w:val="toc 1"/>
    <w:basedOn w:val="Standard"/>
    <w:next w:val="Standard"/>
    <w:autoRedefine/>
    <w:uiPriority w:val="39"/>
    <w:unhideWhenUsed/>
    <w:qFormat/>
    <w:rsid w:val="006F3047"/>
    <w:pPr>
      <w:spacing w:after="100" w:line="276" w:lineRule="auto"/>
    </w:pPr>
    <w:rPr>
      <w:rFonts w:eastAsiaTheme="minorEastAsia" w:cstheme="minorBidi"/>
      <w:sz w:val="26"/>
      <w:lang w:eastAsia="de-AT"/>
    </w:rPr>
  </w:style>
  <w:style w:type="paragraph" w:styleId="Verzeichnis3">
    <w:name w:val="toc 3"/>
    <w:basedOn w:val="Standard"/>
    <w:next w:val="Standard"/>
    <w:autoRedefine/>
    <w:uiPriority w:val="39"/>
    <w:unhideWhenUsed/>
    <w:qFormat/>
    <w:rsid w:val="006F3047"/>
    <w:pPr>
      <w:spacing w:after="100" w:line="276" w:lineRule="auto"/>
      <w:ind w:left="440"/>
    </w:pPr>
    <w:rPr>
      <w:rFonts w:eastAsiaTheme="minorEastAsia" w:cstheme="minorBidi"/>
      <w:lang w:eastAsia="de-AT"/>
    </w:rPr>
  </w:style>
  <w:style w:type="paragraph" w:styleId="Listenabsatz">
    <w:name w:val="List Paragraph"/>
    <w:basedOn w:val="Standard"/>
    <w:uiPriority w:val="34"/>
    <w:qFormat/>
    <w:rsid w:val="00B93DCA"/>
    <w:pPr>
      <w:ind w:left="720"/>
      <w:contextualSpacing/>
    </w:pPr>
  </w:style>
  <w:style w:type="character" w:customStyle="1" w:styleId="berschrift2Zchn">
    <w:name w:val="Überschrift 2 Zchn"/>
    <w:basedOn w:val="Absatz-Standardschriftart"/>
    <w:link w:val="berschrift2"/>
    <w:uiPriority w:val="9"/>
    <w:rsid w:val="00B93DCA"/>
    <w:rPr>
      <w:rFonts w:asciiTheme="majorHAnsi" w:eastAsiaTheme="majorEastAsia" w:hAnsiTheme="majorHAnsi" w:cstheme="majorBidi"/>
      <w:b/>
      <w:bCs/>
      <w:color w:val="4F81BD" w:themeColor="accent1"/>
      <w:sz w:val="26"/>
      <w:szCs w:val="26"/>
    </w:rPr>
  </w:style>
  <w:style w:type="paragraph" w:customStyle="1" w:styleId="VWA-2">
    <w:name w:val="VWA-2"/>
    <w:basedOn w:val="berschrift2"/>
    <w:next w:val="Standard"/>
    <w:link w:val="VWA-2Zchn"/>
    <w:qFormat/>
    <w:rsid w:val="004C0E93"/>
    <w:pPr>
      <w:spacing w:before="0" w:after="180"/>
    </w:pPr>
    <w:rPr>
      <w:rFonts w:ascii="Times New Roman" w:hAnsi="Times New Roman"/>
      <w:color w:val="auto"/>
      <w:sz w:val="36"/>
    </w:rPr>
  </w:style>
  <w:style w:type="character" w:customStyle="1" w:styleId="berschrift3Zchn">
    <w:name w:val="Überschrift 3 Zchn"/>
    <w:basedOn w:val="Absatz-Standardschriftart"/>
    <w:link w:val="berschrift3"/>
    <w:uiPriority w:val="9"/>
    <w:rsid w:val="00EE77DD"/>
    <w:rPr>
      <w:rFonts w:asciiTheme="majorHAnsi" w:eastAsiaTheme="majorEastAsia" w:hAnsiTheme="majorHAnsi" w:cstheme="majorBidi"/>
      <w:b/>
      <w:bCs/>
      <w:color w:val="4F81BD" w:themeColor="accent1"/>
    </w:rPr>
  </w:style>
  <w:style w:type="character" w:customStyle="1" w:styleId="VWA-2Zchn">
    <w:name w:val="VWA-2 Zchn"/>
    <w:basedOn w:val="berschrift2Zchn"/>
    <w:link w:val="VWA-2"/>
    <w:rsid w:val="004C0E93"/>
    <w:rPr>
      <w:rFonts w:asciiTheme="majorHAnsi" w:eastAsiaTheme="majorEastAsia" w:hAnsiTheme="majorHAnsi" w:cstheme="majorBidi"/>
      <w:b/>
      <w:bCs/>
      <w:color w:val="4F81BD" w:themeColor="accent1"/>
      <w:sz w:val="36"/>
      <w:szCs w:val="26"/>
    </w:rPr>
  </w:style>
  <w:style w:type="paragraph" w:customStyle="1" w:styleId="VWA-3">
    <w:name w:val="VWA-3"/>
    <w:basedOn w:val="berschrift3"/>
    <w:next w:val="Standard"/>
    <w:link w:val="VWA-3Zchn"/>
    <w:qFormat/>
    <w:rsid w:val="004C0E93"/>
    <w:pPr>
      <w:spacing w:before="0" w:after="180"/>
    </w:pPr>
    <w:rPr>
      <w:rFonts w:ascii="Times New Roman" w:hAnsi="Times New Roman"/>
      <w:color w:val="auto"/>
      <w:sz w:val="32"/>
    </w:rPr>
  </w:style>
  <w:style w:type="character" w:customStyle="1" w:styleId="berschrift4Zchn">
    <w:name w:val="Überschrift 4 Zchn"/>
    <w:basedOn w:val="Absatz-Standardschriftart"/>
    <w:link w:val="berschrift4"/>
    <w:uiPriority w:val="9"/>
    <w:rsid w:val="00EE77DD"/>
    <w:rPr>
      <w:rFonts w:asciiTheme="majorHAnsi" w:eastAsiaTheme="majorEastAsia" w:hAnsiTheme="majorHAnsi" w:cstheme="majorBidi"/>
      <w:b/>
      <w:bCs/>
      <w:i/>
      <w:iCs/>
      <w:color w:val="4F81BD" w:themeColor="accent1"/>
    </w:rPr>
  </w:style>
  <w:style w:type="character" w:customStyle="1" w:styleId="VWA-3Zchn">
    <w:name w:val="VWA-3 Zchn"/>
    <w:basedOn w:val="berschrift3Zchn"/>
    <w:link w:val="VWA-3"/>
    <w:rsid w:val="004C0E93"/>
    <w:rPr>
      <w:rFonts w:asciiTheme="majorHAnsi" w:eastAsiaTheme="majorEastAsia" w:hAnsiTheme="majorHAnsi" w:cstheme="majorBidi"/>
      <w:b/>
      <w:bCs/>
      <w:color w:val="4F81BD" w:themeColor="accent1"/>
      <w:sz w:val="32"/>
    </w:rPr>
  </w:style>
  <w:style w:type="paragraph" w:customStyle="1" w:styleId="VWA-4">
    <w:name w:val="VWA-4"/>
    <w:basedOn w:val="berschrift4"/>
    <w:next w:val="Standard"/>
    <w:link w:val="VWA-4Zchn"/>
    <w:qFormat/>
    <w:rsid w:val="004C0E93"/>
    <w:pPr>
      <w:spacing w:before="0" w:after="180"/>
    </w:pPr>
    <w:rPr>
      <w:rFonts w:ascii="Times New Roman" w:hAnsi="Times New Roman"/>
      <w:i w:val="0"/>
      <w:color w:val="auto"/>
      <w:sz w:val="28"/>
    </w:rPr>
  </w:style>
  <w:style w:type="character" w:styleId="Hyperlink">
    <w:name w:val="Hyperlink"/>
    <w:basedOn w:val="Absatz-Standardschriftart"/>
    <w:uiPriority w:val="99"/>
    <w:unhideWhenUsed/>
    <w:rsid w:val="006C26F1"/>
    <w:rPr>
      <w:color w:val="0000FF" w:themeColor="hyperlink"/>
      <w:u w:val="single"/>
    </w:rPr>
  </w:style>
  <w:style w:type="character" w:customStyle="1" w:styleId="VWA-4Zchn">
    <w:name w:val="VWA-4 Zchn"/>
    <w:basedOn w:val="berschrift4Zchn"/>
    <w:link w:val="VWA-4"/>
    <w:rsid w:val="004C0E93"/>
    <w:rPr>
      <w:rFonts w:asciiTheme="majorHAnsi" w:eastAsiaTheme="majorEastAsia" w:hAnsiTheme="majorHAnsi" w:cstheme="majorBidi"/>
      <w:b/>
      <w:bCs/>
      <w:i w:val="0"/>
      <w:iCs/>
      <w:color w:val="4F81BD" w:themeColor="accent1"/>
      <w:sz w:val="28"/>
    </w:rPr>
  </w:style>
  <w:style w:type="paragraph" w:styleId="Literaturverzeichnis">
    <w:name w:val="Bibliography"/>
    <w:basedOn w:val="Standard"/>
    <w:next w:val="Standard"/>
    <w:uiPriority w:val="37"/>
    <w:unhideWhenUsed/>
    <w:rsid w:val="00445C08"/>
  </w:style>
  <w:style w:type="paragraph" w:styleId="StandardWeb">
    <w:name w:val="Normal (Web)"/>
    <w:basedOn w:val="Standard"/>
    <w:uiPriority w:val="99"/>
    <w:semiHidden/>
    <w:unhideWhenUsed/>
    <w:rsid w:val="002B2609"/>
    <w:pPr>
      <w:spacing w:before="100" w:beforeAutospacing="1" w:after="100" w:afterAutospacing="1" w:line="240" w:lineRule="auto"/>
    </w:pPr>
    <w:rPr>
      <w:rFonts w:eastAsia="Times New Roman"/>
      <w:szCs w:val="24"/>
      <w:lang w:eastAsia="de-AT"/>
    </w:rPr>
  </w:style>
  <w:style w:type="paragraph" w:styleId="Verzeichnis4">
    <w:name w:val="toc 4"/>
    <w:basedOn w:val="Standard"/>
    <w:next w:val="Standard"/>
    <w:autoRedefine/>
    <w:uiPriority w:val="39"/>
    <w:unhideWhenUsed/>
    <w:rsid w:val="006F3047"/>
    <w:pPr>
      <w:spacing w:after="100"/>
      <w:ind w:left="720"/>
    </w:pPr>
  </w:style>
  <w:style w:type="paragraph" w:styleId="Zitat">
    <w:name w:val="Quote"/>
    <w:basedOn w:val="Standard"/>
    <w:next w:val="Standard"/>
    <w:link w:val="ZitatZchn"/>
    <w:uiPriority w:val="29"/>
    <w:qFormat/>
    <w:rsid w:val="00AD3139"/>
    <w:pPr>
      <w:spacing w:before="200" w:after="160"/>
      <w:ind w:left="864" w:right="864"/>
      <w:jc w:val="center"/>
    </w:pPr>
    <w:rPr>
      <w:i/>
      <w:iCs/>
    </w:rPr>
  </w:style>
  <w:style w:type="character" w:customStyle="1" w:styleId="ZitatZchn">
    <w:name w:val="Zitat Zchn"/>
    <w:basedOn w:val="Absatz-Standardschriftart"/>
    <w:link w:val="Zitat"/>
    <w:uiPriority w:val="29"/>
    <w:rsid w:val="00AD3139"/>
    <w:rPr>
      <w:i/>
      <w:iCs/>
    </w:rPr>
  </w:style>
  <w:style w:type="character" w:styleId="Kommentarzeichen">
    <w:name w:val="annotation reference"/>
    <w:basedOn w:val="Absatz-Standardschriftart"/>
    <w:uiPriority w:val="99"/>
    <w:semiHidden/>
    <w:unhideWhenUsed/>
    <w:rsid w:val="004357FB"/>
    <w:rPr>
      <w:sz w:val="16"/>
      <w:szCs w:val="16"/>
    </w:rPr>
  </w:style>
  <w:style w:type="paragraph" w:styleId="Kommentartext">
    <w:name w:val="annotation text"/>
    <w:basedOn w:val="Standard"/>
    <w:link w:val="KommentartextZchn"/>
    <w:uiPriority w:val="99"/>
    <w:semiHidden/>
    <w:unhideWhenUsed/>
    <w:rsid w:val="004357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357FB"/>
    <w:rPr>
      <w:sz w:val="20"/>
      <w:szCs w:val="20"/>
    </w:rPr>
  </w:style>
  <w:style w:type="paragraph" w:styleId="Kommentarthema">
    <w:name w:val="annotation subject"/>
    <w:basedOn w:val="Kommentartext"/>
    <w:next w:val="Kommentartext"/>
    <w:link w:val="KommentarthemaZchn"/>
    <w:uiPriority w:val="99"/>
    <w:semiHidden/>
    <w:unhideWhenUsed/>
    <w:rsid w:val="004357FB"/>
    <w:rPr>
      <w:b/>
      <w:bCs/>
    </w:rPr>
  </w:style>
  <w:style w:type="character" w:customStyle="1" w:styleId="KommentarthemaZchn">
    <w:name w:val="Kommentarthema Zchn"/>
    <w:basedOn w:val="KommentartextZchn"/>
    <w:link w:val="Kommentarthema"/>
    <w:uiPriority w:val="99"/>
    <w:semiHidden/>
    <w:rsid w:val="004357FB"/>
    <w:rPr>
      <w:b/>
      <w:bCs/>
      <w:sz w:val="20"/>
      <w:szCs w:val="20"/>
    </w:rPr>
  </w:style>
  <w:style w:type="character" w:customStyle="1" w:styleId="apple-converted-space">
    <w:name w:val="apple-converted-space"/>
    <w:basedOn w:val="Absatz-Standardschriftart"/>
    <w:rsid w:val="003B132C"/>
  </w:style>
  <w:style w:type="character" w:styleId="BesuchterHyperlink">
    <w:name w:val="FollowedHyperlink"/>
    <w:basedOn w:val="Absatz-Standardschriftart"/>
    <w:uiPriority w:val="99"/>
    <w:semiHidden/>
    <w:unhideWhenUsed/>
    <w:rsid w:val="009C0A3C"/>
    <w:rPr>
      <w:color w:val="800080" w:themeColor="followedHyperlink"/>
      <w:u w:val="single"/>
    </w:rPr>
  </w:style>
  <w:style w:type="paragraph" w:styleId="Beschriftung">
    <w:name w:val="caption"/>
    <w:basedOn w:val="Standard"/>
    <w:next w:val="Standard"/>
    <w:uiPriority w:val="35"/>
    <w:unhideWhenUsed/>
    <w:qFormat/>
    <w:rsid w:val="00C658AF"/>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816">
      <w:bodyDiv w:val="1"/>
      <w:marLeft w:val="0"/>
      <w:marRight w:val="0"/>
      <w:marTop w:val="0"/>
      <w:marBottom w:val="0"/>
      <w:divBdr>
        <w:top w:val="none" w:sz="0" w:space="0" w:color="auto"/>
        <w:left w:val="none" w:sz="0" w:space="0" w:color="auto"/>
        <w:bottom w:val="none" w:sz="0" w:space="0" w:color="auto"/>
        <w:right w:val="none" w:sz="0" w:space="0" w:color="auto"/>
      </w:divBdr>
    </w:div>
    <w:div w:id="6911102">
      <w:bodyDiv w:val="1"/>
      <w:marLeft w:val="0"/>
      <w:marRight w:val="0"/>
      <w:marTop w:val="0"/>
      <w:marBottom w:val="0"/>
      <w:divBdr>
        <w:top w:val="none" w:sz="0" w:space="0" w:color="auto"/>
        <w:left w:val="none" w:sz="0" w:space="0" w:color="auto"/>
        <w:bottom w:val="none" w:sz="0" w:space="0" w:color="auto"/>
        <w:right w:val="none" w:sz="0" w:space="0" w:color="auto"/>
      </w:divBdr>
    </w:div>
    <w:div w:id="6948000">
      <w:bodyDiv w:val="1"/>
      <w:marLeft w:val="0"/>
      <w:marRight w:val="0"/>
      <w:marTop w:val="0"/>
      <w:marBottom w:val="0"/>
      <w:divBdr>
        <w:top w:val="none" w:sz="0" w:space="0" w:color="auto"/>
        <w:left w:val="none" w:sz="0" w:space="0" w:color="auto"/>
        <w:bottom w:val="none" w:sz="0" w:space="0" w:color="auto"/>
        <w:right w:val="none" w:sz="0" w:space="0" w:color="auto"/>
      </w:divBdr>
    </w:div>
    <w:div w:id="23411767">
      <w:bodyDiv w:val="1"/>
      <w:marLeft w:val="0"/>
      <w:marRight w:val="0"/>
      <w:marTop w:val="0"/>
      <w:marBottom w:val="0"/>
      <w:divBdr>
        <w:top w:val="none" w:sz="0" w:space="0" w:color="auto"/>
        <w:left w:val="none" w:sz="0" w:space="0" w:color="auto"/>
        <w:bottom w:val="none" w:sz="0" w:space="0" w:color="auto"/>
        <w:right w:val="none" w:sz="0" w:space="0" w:color="auto"/>
      </w:divBdr>
    </w:div>
    <w:div w:id="24717283">
      <w:bodyDiv w:val="1"/>
      <w:marLeft w:val="0"/>
      <w:marRight w:val="0"/>
      <w:marTop w:val="0"/>
      <w:marBottom w:val="0"/>
      <w:divBdr>
        <w:top w:val="none" w:sz="0" w:space="0" w:color="auto"/>
        <w:left w:val="none" w:sz="0" w:space="0" w:color="auto"/>
        <w:bottom w:val="none" w:sz="0" w:space="0" w:color="auto"/>
        <w:right w:val="none" w:sz="0" w:space="0" w:color="auto"/>
      </w:divBdr>
    </w:div>
    <w:div w:id="24990850">
      <w:bodyDiv w:val="1"/>
      <w:marLeft w:val="0"/>
      <w:marRight w:val="0"/>
      <w:marTop w:val="0"/>
      <w:marBottom w:val="0"/>
      <w:divBdr>
        <w:top w:val="none" w:sz="0" w:space="0" w:color="auto"/>
        <w:left w:val="none" w:sz="0" w:space="0" w:color="auto"/>
        <w:bottom w:val="none" w:sz="0" w:space="0" w:color="auto"/>
        <w:right w:val="none" w:sz="0" w:space="0" w:color="auto"/>
      </w:divBdr>
    </w:div>
    <w:div w:id="33774083">
      <w:bodyDiv w:val="1"/>
      <w:marLeft w:val="0"/>
      <w:marRight w:val="0"/>
      <w:marTop w:val="0"/>
      <w:marBottom w:val="0"/>
      <w:divBdr>
        <w:top w:val="none" w:sz="0" w:space="0" w:color="auto"/>
        <w:left w:val="none" w:sz="0" w:space="0" w:color="auto"/>
        <w:bottom w:val="none" w:sz="0" w:space="0" w:color="auto"/>
        <w:right w:val="none" w:sz="0" w:space="0" w:color="auto"/>
      </w:divBdr>
    </w:div>
    <w:div w:id="50731344">
      <w:bodyDiv w:val="1"/>
      <w:marLeft w:val="0"/>
      <w:marRight w:val="0"/>
      <w:marTop w:val="0"/>
      <w:marBottom w:val="0"/>
      <w:divBdr>
        <w:top w:val="none" w:sz="0" w:space="0" w:color="auto"/>
        <w:left w:val="none" w:sz="0" w:space="0" w:color="auto"/>
        <w:bottom w:val="none" w:sz="0" w:space="0" w:color="auto"/>
        <w:right w:val="none" w:sz="0" w:space="0" w:color="auto"/>
      </w:divBdr>
    </w:div>
    <w:div w:id="66265238">
      <w:bodyDiv w:val="1"/>
      <w:marLeft w:val="0"/>
      <w:marRight w:val="0"/>
      <w:marTop w:val="0"/>
      <w:marBottom w:val="0"/>
      <w:divBdr>
        <w:top w:val="none" w:sz="0" w:space="0" w:color="auto"/>
        <w:left w:val="none" w:sz="0" w:space="0" w:color="auto"/>
        <w:bottom w:val="none" w:sz="0" w:space="0" w:color="auto"/>
        <w:right w:val="none" w:sz="0" w:space="0" w:color="auto"/>
      </w:divBdr>
    </w:div>
    <w:div w:id="75250216">
      <w:bodyDiv w:val="1"/>
      <w:marLeft w:val="0"/>
      <w:marRight w:val="0"/>
      <w:marTop w:val="0"/>
      <w:marBottom w:val="0"/>
      <w:divBdr>
        <w:top w:val="none" w:sz="0" w:space="0" w:color="auto"/>
        <w:left w:val="none" w:sz="0" w:space="0" w:color="auto"/>
        <w:bottom w:val="none" w:sz="0" w:space="0" w:color="auto"/>
        <w:right w:val="none" w:sz="0" w:space="0" w:color="auto"/>
      </w:divBdr>
    </w:div>
    <w:div w:id="110636941">
      <w:bodyDiv w:val="1"/>
      <w:marLeft w:val="0"/>
      <w:marRight w:val="0"/>
      <w:marTop w:val="0"/>
      <w:marBottom w:val="0"/>
      <w:divBdr>
        <w:top w:val="none" w:sz="0" w:space="0" w:color="auto"/>
        <w:left w:val="none" w:sz="0" w:space="0" w:color="auto"/>
        <w:bottom w:val="none" w:sz="0" w:space="0" w:color="auto"/>
        <w:right w:val="none" w:sz="0" w:space="0" w:color="auto"/>
      </w:divBdr>
    </w:div>
    <w:div w:id="116338095">
      <w:bodyDiv w:val="1"/>
      <w:marLeft w:val="0"/>
      <w:marRight w:val="0"/>
      <w:marTop w:val="0"/>
      <w:marBottom w:val="0"/>
      <w:divBdr>
        <w:top w:val="none" w:sz="0" w:space="0" w:color="auto"/>
        <w:left w:val="none" w:sz="0" w:space="0" w:color="auto"/>
        <w:bottom w:val="none" w:sz="0" w:space="0" w:color="auto"/>
        <w:right w:val="none" w:sz="0" w:space="0" w:color="auto"/>
      </w:divBdr>
    </w:div>
    <w:div w:id="137772693">
      <w:bodyDiv w:val="1"/>
      <w:marLeft w:val="0"/>
      <w:marRight w:val="0"/>
      <w:marTop w:val="0"/>
      <w:marBottom w:val="0"/>
      <w:divBdr>
        <w:top w:val="none" w:sz="0" w:space="0" w:color="auto"/>
        <w:left w:val="none" w:sz="0" w:space="0" w:color="auto"/>
        <w:bottom w:val="none" w:sz="0" w:space="0" w:color="auto"/>
        <w:right w:val="none" w:sz="0" w:space="0" w:color="auto"/>
      </w:divBdr>
    </w:div>
    <w:div w:id="154075771">
      <w:bodyDiv w:val="1"/>
      <w:marLeft w:val="0"/>
      <w:marRight w:val="0"/>
      <w:marTop w:val="0"/>
      <w:marBottom w:val="0"/>
      <w:divBdr>
        <w:top w:val="none" w:sz="0" w:space="0" w:color="auto"/>
        <w:left w:val="none" w:sz="0" w:space="0" w:color="auto"/>
        <w:bottom w:val="none" w:sz="0" w:space="0" w:color="auto"/>
        <w:right w:val="none" w:sz="0" w:space="0" w:color="auto"/>
      </w:divBdr>
    </w:div>
    <w:div w:id="166674373">
      <w:bodyDiv w:val="1"/>
      <w:marLeft w:val="0"/>
      <w:marRight w:val="0"/>
      <w:marTop w:val="0"/>
      <w:marBottom w:val="0"/>
      <w:divBdr>
        <w:top w:val="none" w:sz="0" w:space="0" w:color="auto"/>
        <w:left w:val="none" w:sz="0" w:space="0" w:color="auto"/>
        <w:bottom w:val="none" w:sz="0" w:space="0" w:color="auto"/>
        <w:right w:val="none" w:sz="0" w:space="0" w:color="auto"/>
      </w:divBdr>
    </w:div>
    <w:div w:id="169105822">
      <w:bodyDiv w:val="1"/>
      <w:marLeft w:val="0"/>
      <w:marRight w:val="0"/>
      <w:marTop w:val="0"/>
      <w:marBottom w:val="0"/>
      <w:divBdr>
        <w:top w:val="none" w:sz="0" w:space="0" w:color="auto"/>
        <w:left w:val="none" w:sz="0" w:space="0" w:color="auto"/>
        <w:bottom w:val="none" w:sz="0" w:space="0" w:color="auto"/>
        <w:right w:val="none" w:sz="0" w:space="0" w:color="auto"/>
      </w:divBdr>
    </w:div>
    <w:div w:id="173148841">
      <w:bodyDiv w:val="1"/>
      <w:marLeft w:val="0"/>
      <w:marRight w:val="0"/>
      <w:marTop w:val="0"/>
      <w:marBottom w:val="0"/>
      <w:divBdr>
        <w:top w:val="none" w:sz="0" w:space="0" w:color="auto"/>
        <w:left w:val="none" w:sz="0" w:space="0" w:color="auto"/>
        <w:bottom w:val="none" w:sz="0" w:space="0" w:color="auto"/>
        <w:right w:val="none" w:sz="0" w:space="0" w:color="auto"/>
      </w:divBdr>
    </w:div>
    <w:div w:id="180290548">
      <w:bodyDiv w:val="1"/>
      <w:marLeft w:val="0"/>
      <w:marRight w:val="0"/>
      <w:marTop w:val="0"/>
      <w:marBottom w:val="0"/>
      <w:divBdr>
        <w:top w:val="none" w:sz="0" w:space="0" w:color="auto"/>
        <w:left w:val="none" w:sz="0" w:space="0" w:color="auto"/>
        <w:bottom w:val="none" w:sz="0" w:space="0" w:color="auto"/>
        <w:right w:val="none" w:sz="0" w:space="0" w:color="auto"/>
      </w:divBdr>
    </w:div>
    <w:div w:id="195241499">
      <w:bodyDiv w:val="1"/>
      <w:marLeft w:val="0"/>
      <w:marRight w:val="0"/>
      <w:marTop w:val="0"/>
      <w:marBottom w:val="0"/>
      <w:divBdr>
        <w:top w:val="none" w:sz="0" w:space="0" w:color="auto"/>
        <w:left w:val="none" w:sz="0" w:space="0" w:color="auto"/>
        <w:bottom w:val="none" w:sz="0" w:space="0" w:color="auto"/>
        <w:right w:val="none" w:sz="0" w:space="0" w:color="auto"/>
      </w:divBdr>
    </w:div>
    <w:div w:id="238442750">
      <w:bodyDiv w:val="1"/>
      <w:marLeft w:val="0"/>
      <w:marRight w:val="0"/>
      <w:marTop w:val="0"/>
      <w:marBottom w:val="0"/>
      <w:divBdr>
        <w:top w:val="none" w:sz="0" w:space="0" w:color="auto"/>
        <w:left w:val="none" w:sz="0" w:space="0" w:color="auto"/>
        <w:bottom w:val="none" w:sz="0" w:space="0" w:color="auto"/>
        <w:right w:val="none" w:sz="0" w:space="0" w:color="auto"/>
      </w:divBdr>
    </w:div>
    <w:div w:id="251087528">
      <w:bodyDiv w:val="1"/>
      <w:marLeft w:val="0"/>
      <w:marRight w:val="0"/>
      <w:marTop w:val="0"/>
      <w:marBottom w:val="0"/>
      <w:divBdr>
        <w:top w:val="none" w:sz="0" w:space="0" w:color="auto"/>
        <w:left w:val="none" w:sz="0" w:space="0" w:color="auto"/>
        <w:bottom w:val="none" w:sz="0" w:space="0" w:color="auto"/>
        <w:right w:val="none" w:sz="0" w:space="0" w:color="auto"/>
      </w:divBdr>
    </w:div>
    <w:div w:id="257908350">
      <w:bodyDiv w:val="1"/>
      <w:marLeft w:val="0"/>
      <w:marRight w:val="0"/>
      <w:marTop w:val="0"/>
      <w:marBottom w:val="0"/>
      <w:divBdr>
        <w:top w:val="none" w:sz="0" w:space="0" w:color="auto"/>
        <w:left w:val="none" w:sz="0" w:space="0" w:color="auto"/>
        <w:bottom w:val="none" w:sz="0" w:space="0" w:color="auto"/>
        <w:right w:val="none" w:sz="0" w:space="0" w:color="auto"/>
      </w:divBdr>
    </w:div>
    <w:div w:id="264074175">
      <w:bodyDiv w:val="1"/>
      <w:marLeft w:val="0"/>
      <w:marRight w:val="0"/>
      <w:marTop w:val="0"/>
      <w:marBottom w:val="0"/>
      <w:divBdr>
        <w:top w:val="none" w:sz="0" w:space="0" w:color="auto"/>
        <w:left w:val="none" w:sz="0" w:space="0" w:color="auto"/>
        <w:bottom w:val="none" w:sz="0" w:space="0" w:color="auto"/>
        <w:right w:val="none" w:sz="0" w:space="0" w:color="auto"/>
      </w:divBdr>
    </w:div>
    <w:div w:id="281964876">
      <w:bodyDiv w:val="1"/>
      <w:marLeft w:val="0"/>
      <w:marRight w:val="0"/>
      <w:marTop w:val="0"/>
      <w:marBottom w:val="0"/>
      <w:divBdr>
        <w:top w:val="none" w:sz="0" w:space="0" w:color="auto"/>
        <w:left w:val="none" w:sz="0" w:space="0" w:color="auto"/>
        <w:bottom w:val="none" w:sz="0" w:space="0" w:color="auto"/>
        <w:right w:val="none" w:sz="0" w:space="0" w:color="auto"/>
      </w:divBdr>
    </w:div>
    <w:div w:id="291133078">
      <w:bodyDiv w:val="1"/>
      <w:marLeft w:val="0"/>
      <w:marRight w:val="0"/>
      <w:marTop w:val="0"/>
      <w:marBottom w:val="0"/>
      <w:divBdr>
        <w:top w:val="none" w:sz="0" w:space="0" w:color="auto"/>
        <w:left w:val="none" w:sz="0" w:space="0" w:color="auto"/>
        <w:bottom w:val="none" w:sz="0" w:space="0" w:color="auto"/>
        <w:right w:val="none" w:sz="0" w:space="0" w:color="auto"/>
      </w:divBdr>
    </w:div>
    <w:div w:id="293485906">
      <w:bodyDiv w:val="1"/>
      <w:marLeft w:val="0"/>
      <w:marRight w:val="0"/>
      <w:marTop w:val="0"/>
      <w:marBottom w:val="0"/>
      <w:divBdr>
        <w:top w:val="none" w:sz="0" w:space="0" w:color="auto"/>
        <w:left w:val="none" w:sz="0" w:space="0" w:color="auto"/>
        <w:bottom w:val="none" w:sz="0" w:space="0" w:color="auto"/>
        <w:right w:val="none" w:sz="0" w:space="0" w:color="auto"/>
      </w:divBdr>
    </w:div>
    <w:div w:id="301080193">
      <w:bodyDiv w:val="1"/>
      <w:marLeft w:val="0"/>
      <w:marRight w:val="0"/>
      <w:marTop w:val="0"/>
      <w:marBottom w:val="0"/>
      <w:divBdr>
        <w:top w:val="none" w:sz="0" w:space="0" w:color="auto"/>
        <w:left w:val="none" w:sz="0" w:space="0" w:color="auto"/>
        <w:bottom w:val="none" w:sz="0" w:space="0" w:color="auto"/>
        <w:right w:val="none" w:sz="0" w:space="0" w:color="auto"/>
      </w:divBdr>
    </w:div>
    <w:div w:id="303774847">
      <w:bodyDiv w:val="1"/>
      <w:marLeft w:val="0"/>
      <w:marRight w:val="0"/>
      <w:marTop w:val="0"/>
      <w:marBottom w:val="0"/>
      <w:divBdr>
        <w:top w:val="none" w:sz="0" w:space="0" w:color="auto"/>
        <w:left w:val="none" w:sz="0" w:space="0" w:color="auto"/>
        <w:bottom w:val="none" w:sz="0" w:space="0" w:color="auto"/>
        <w:right w:val="none" w:sz="0" w:space="0" w:color="auto"/>
      </w:divBdr>
    </w:div>
    <w:div w:id="311177925">
      <w:bodyDiv w:val="1"/>
      <w:marLeft w:val="0"/>
      <w:marRight w:val="0"/>
      <w:marTop w:val="0"/>
      <w:marBottom w:val="0"/>
      <w:divBdr>
        <w:top w:val="none" w:sz="0" w:space="0" w:color="auto"/>
        <w:left w:val="none" w:sz="0" w:space="0" w:color="auto"/>
        <w:bottom w:val="none" w:sz="0" w:space="0" w:color="auto"/>
        <w:right w:val="none" w:sz="0" w:space="0" w:color="auto"/>
      </w:divBdr>
    </w:div>
    <w:div w:id="326322658">
      <w:bodyDiv w:val="1"/>
      <w:marLeft w:val="0"/>
      <w:marRight w:val="0"/>
      <w:marTop w:val="0"/>
      <w:marBottom w:val="0"/>
      <w:divBdr>
        <w:top w:val="none" w:sz="0" w:space="0" w:color="auto"/>
        <w:left w:val="none" w:sz="0" w:space="0" w:color="auto"/>
        <w:bottom w:val="none" w:sz="0" w:space="0" w:color="auto"/>
        <w:right w:val="none" w:sz="0" w:space="0" w:color="auto"/>
      </w:divBdr>
    </w:div>
    <w:div w:id="356850751">
      <w:bodyDiv w:val="1"/>
      <w:marLeft w:val="0"/>
      <w:marRight w:val="0"/>
      <w:marTop w:val="0"/>
      <w:marBottom w:val="0"/>
      <w:divBdr>
        <w:top w:val="none" w:sz="0" w:space="0" w:color="auto"/>
        <w:left w:val="none" w:sz="0" w:space="0" w:color="auto"/>
        <w:bottom w:val="none" w:sz="0" w:space="0" w:color="auto"/>
        <w:right w:val="none" w:sz="0" w:space="0" w:color="auto"/>
      </w:divBdr>
    </w:div>
    <w:div w:id="380792976">
      <w:bodyDiv w:val="1"/>
      <w:marLeft w:val="0"/>
      <w:marRight w:val="0"/>
      <w:marTop w:val="0"/>
      <w:marBottom w:val="0"/>
      <w:divBdr>
        <w:top w:val="none" w:sz="0" w:space="0" w:color="auto"/>
        <w:left w:val="none" w:sz="0" w:space="0" w:color="auto"/>
        <w:bottom w:val="none" w:sz="0" w:space="0" w:color="auto"/>
        <w:right w:val="none" w:sz="0" w:space="0" w:color="auto"/>
      </w:divBdr>
    </w:div>
    <w:div w:id="396784811">
      <w:bodyDiv w:val="1"/>
      <w:marLeft w:val="0"/>
      <w:marRight w:val="0"/>
      <w:marTop w:val="0"/>
      <w:marBottom w:val="0"/>
      <w:divBdr>
        <w:top w:val="none" w:sz="0" w:space="0" w:color="auto"/>
        <w:left w:val="none" w:sz="0" w:space="0" w:color="auto"/>
        <w:bottom w:val="none" w:sz="0" w:space="0" w:color="auto"/>
        <w:right w:val="none" w:sz="0" w:space="0" w:color="auto"/>
      </w:divBdr>
    </w:div>
    <w:div w:id="412509770">
      <w:bodyDiv w:val="1"/>
      <w:marLeft w:val="0"/>
      <w:marRight w:val="0"/>
      <w:marTop w:val="0"/>
      <w:marBottom w:val="0"/>
      <w:divBdr>
        <w:top w:val="none" w:sz="0" w:space="0" w:color="auto"/>
        <w:left w:val="none" w:sz="0" w:space="0" w:color="auto"/>
        <w:bottom w:val="none" w:sz="0" w:space="0" w:color="auto"/>
        <w:right w:val="none" w:sz="0" w:space="0" w:color="auto"/>
      </w:divBdr>
    </w:div>
    <w:div w:id="415253271">
      <w:bodyDiv w:val="1"/>
      <w:marLeft w:val="0"/>
      <w:marRight w:val="0"/>
      <w:marTop w:val="0"/>
      <w:marBottom w:val="0"/>
      <w:divBdr>
        <w:top w:val="none" w:sz="0" w:space="0" w:color="auto"/>
        <w:left w:val="none" w:sz="0" w:space="0" w:color="auto"/>
        <w:bottom w:val="none" w:sz="0" w:space="0" w:color="auto"/>
        <w:right w:val="none" w:sz="0" w:space="0" w:color="auto"/>
      </w:divBdr>
    </w:div>
    <w:div w:id="428239393">
      <w:bodyDiv w:val="1"/>
      <w:marLeft w:val="0"/>
      <w:marRight w:val="0"/>
      <w:marTop w:val="0"/>
      <w:marBottom w:val="0"/>
      <w:divBdr>
        <w:top w:val="none" w:sz="0" w:space="0" w:color="auto"/>
        <w:left w:val="none" w:sz="0" w:space="0" w:color="auto"/>
        <w:bottom w:val="none" w:sz="0" w:space="0" w:color="auto"/>
        <w:right w:val="none" w:sz="0" w:space="0" w:color="auto"/>
      </w:divBdr>
    </w:div>
    <w:div w:id="433289025">
      <w:bodyDiv w:val="1"/>
      <w:marLeft w:val="0"/>
      <w:marRight w:val="0"/>
      <w:marTop w:val="0"/>
      <w:marBottom w:val="0"/>
      <w:divBdr>
        <w:top w:val="none" w:sz="0" w:space="0" w:color="auto"/>
        <w:left w:val="none" w:sz="0" w:space="0" w:color="auto"/>
        <w:bottom w:val="none" w:sz="0" w:space="0" w:color="auto"/>
        <w:right w:val="none" w:sz="0" w:space="0" w:color="auto"/>
      </w:divBdr>
    </w:div>
    <w:div w:id="487868617">
      <w:bodyDiv w:val="1"/>
      <w:marLeft w:val="0"/>
      <w:marRight w:val="0"/>
      <w:marTop w:val="0"/>
      <w:marBottom w:val="0"/>
      <w:divBdr>
        <w:top w:val="none" w:sz="0" w:space="0" w:color="auto"/>
        <w:left w:val="none" w:sz="0" w:space="0" w:color="auto"/>
        <w:bottom w:val="none" w:sz="0" w:space="0" w:color="auto"/>
        <w:right w:val="none" w:sz="0" w:space="0" w:color="auto"/>
      </w:divBdr>
    </w:div>
    <w:div w:id="489374101">
      <w:bodyDiv w:val="1"/>
      <w:marLeft w:val="0"/>
      <w:marRight w:val="0"/>
      <w:marTop w:val="0"/>
      <w:marBottom w:val="0"/>
      <w:divBdr>
        <w:top w:val="none" w:sz="0" w:space="0" w:color="auto"/>
        <w:left w:val="none" w:sz="0" w:space="0" w:color="auto"/>
        <w:bottom w:val="none" w:sz="0" w:space="0" w:color="auto"/>
        <w:right w:val="none" w:sz="0" w:space="0" w:color="auto"/>
      </w:divBdr>
    </w:div>
    <w:div w:id="489374311">
      <w:bodyDiv w:val="1"/>
      <w:marLeft w:val="0"/>
      <w:marRight w:val="0"/>
      <w:marTop w:val="0"/>
      <w:marBottom w:val="0"/>
      <w:divBdr>
        <w:top w:val="none" w:sz="0" w:space="0" w:color="auto"/>
        <w:left w:val="none" w:sz="0" w:space="0" w:color="auto"/>
        <w:bottom w:val="none" w:sz="0" w:space="0" w:color="auto"/>
        <w:right w:val="none" w:sz="0" w:space="0" w:color="auto"/>
      </w:divBdr>
    </w:div>
    <w:div w:id="501354676">
      <w:bodyDiv w:val="1"/>
      <w:marLeft w:val="0"/>
      <w:marRight w:val="0"/>
      <w:marTop w:val="0"/>
      <w:marBottom w:val="0"/>
      <w:divBdr>
        <w:top w:val="none" w:sz="0" w:space="0" w:color="auto"/>
        <w:left w:val="none" w:sz="0" w:space="0" w:color="auto"/>
        <w:bottom w:val="none" w:sz="0" w:space="0" w:color="auto"/>
        <w:right w:val="none" w:sz="0" w:space="0" w:color="auto"/>
      </w:divBdr>
    </w:div>
    <w:div w:id="513685971">
      <w:bodyDiv w:val="1"/>
      <w:marLeft w:val="0"/>
      <w:marRight w:val="0"/>
      <w:marTop w:val="0"/>
      <w:marBottom w:val="0"/>
      <w:divBdr>
        <w:top w:val="none" w:sz="0" w:space="0" w:color="auto"/>
        <w:left w:val="none" w:sz="0" w:space="0" w:color="auto"/>
        <w:bottom w:val="none" w:sz="0" w:space="0" w:color="auto"/>
        <w:right w:val="none" w:sz="0" w:space="0" w:color="auto"/>
      </w:divBdr>
    </w:div>
    <w:div w:id="520437698">
      <w:bodyDiv w:val="1"/>
      <w:marLeft w:val="0"/>
      <w:marRight w:val="0"/>
      <w:marTop w:val="0"/>
      <w:marBottom w:val="0"/>
      <w:divBdr>
        <w:top w:val="none" w:sz="0" w:space="0" w:color="auto"/>
        <w:left w:val="none" w:sz="0" w:space="0" w:color="auto"/>
        <w:bottom w:val="none" w:sz="0" w:space="0" w:color="auto"/>
        <w:right w:val="none" w:sz="0" w:space="0" w:color="auto"/>
      </w:divBdr>
    </w:div>
    <w:div w:id="522747683">
      <w:bodyDiv w:val="1"/>
      <w:marLeft w:val="0"/>
      <w:marRight w:val="0"/>
      <w:marTop w:val="0"/>
      <w:marBottom w:val="0"/>
      <w:divBdr>
        <w:top w:val="none" w:sz="0" w:space="0" w:color="auto"/>
        <w:left w:val="none" w:sz="0" w:space="0" w:color="auto"/>
        <w:bottom w:val="none" w:sz="0" w:space="0" w:color="auto"/>
        <w:right w:val="none" w:sz="0" w:space="0" w:color="auto"/>
      </w:divBdr>
    </w:div>
    <w:div w:id="526724664">
      <w:bodyDiv w:val="1"/>
      <w:marLeft w:val="0"/>
      <w:marRight w:val="0"/>
      <w:marTop w:val="0"/>
      <w:marBottom w:val="0"/>
      <w:divBdr>
        <w:top w:val="none" w:sz="0" w:space="0" w:color="auto"/>
        <w:left w:val="none" w:sz="0" w:space="0" w:color="auto"/>
        <w:bottom w:val="none" w:sz="0" w:space="0" w:color="auto"/>
        <w:right w:val="none" w:sz="0" w:space="0" w:color="auto"/>
      </w:divBdr>
    </w:div>
    <w:div w:id="551387086">
      <w:bodyDiv w:val="1"/>
      <w:marLeft w:val="0"/>
      <w:marRight w:val="0"/>
      <w:marTop w:val="0"/>
      <w:marBottom w:val="0"/>
      <w:divBdr>
        <w:top w:val="none" w:sz="0" w:space="0" w:color="auto"/>
        <w:left w:val="none" w:sz="0" w:space="0" w:color="auto"/>
        <w:bottom w:val="none" w:sz="0" w:space="0" w:color="auto"/>
        <w:right w:val="none" w:sz="0" w:space="0" w:color="auto"/>
      </w:divBdr>
    </w:div>
    <w:div w:id="554895215">
      <w:bodyDiv w:val="1"/>
      <w:marLeft w:val="0"/>
      <w:marRight w:val="0"/>
      <w:marTop w:val="0"/>
      <w:marBottom w:val="0"/>
      <w:divBdr>
        <w:top w:val="none" w:sz="0" w:space="0" w:color="auto"/>
        <w:left w:val="none" w:sz="0" w:space="0" w:color="auto"/>
        <w:bottom w:val="none" w:sz="0" w:space="0" w:color="auto"/>
        <w:right w:val="none" w:sz="0" w:space="0" w:color="auto"/>
      </w:divBdr>
    </w:div>
    <w:div w:id="608588031">
      <w:bodyDiv w:val="1"/>
      <w:marLeft w:val="0"/>
      <w:marRight w:val="0"/>
      <w:marTop w:val="0"/>
      <w:marBottom w:val="0"/>
      <w:divBdr>
        <w:top w:val="none" w:sz="0" w:space="0" w:color="auto"/>
        <w:left w:val="none" w:sz="0" w:space="0" w:color="auto"/>
        <w:bottom w:val="none" w:sz="0" w:space="0" w:color="auto"/>
        <w:right w:val="none" w:sz="0" w:space="0" w:color="auto"/>
      </w:divBdr>
    </w:div>
    <w:div w:id="609624405">
      <w:bodyDiv w:val="1"/>
      <w:marLeft w:val="0"/>
      <w:marRight w:val="0"/>
      <w:marTop w:val="0"/>
      <w:marBottom w:val="0"/>
      <w:divBdr>
        <w:top w:val="none" w:sz="0" w:space="0" w:color="auto"/>
        <w:left w:val="none" w:sz="0" w:space="0" w:color="auto"/>
        <w:bottom w:val="none" w:sz="0" w:space="0" w:color="auto"/>
        <w:right w:val="none" w:sz="0" w:space="0" w:color="auto"/>
      </w:divBdr>
    </w:div>
    <w:div w:id="615871587">
      <w:bodyDiv w:val="1"/>
      <w:marLeft w:val="0"/>
      <w:marRight w:val="0"/>
      <w:marTop w:val="0"/>
      <w:marBottom w:val="0"/>
      <w:divBdr>
        <w:top w:val="none" w:sz="0" w:space="0" w:color="auto"/>
        <w:left w:val="none" w:sz="0" w:space="0" w:color="auto"/>
        <w:bottom w:val="none" w:sz="0" w:space="0" w:color="auto"/>
        <w:right w:val="none" w:sz="0" w:space="0" w:color="auto"/>
      </w:divBdr>
    </w:div>
    <w:div w:id="624316871">
      <w:bodyDiv w:val="1"/>
      <w:marLeft w:val="0"/>
      <w:marRight w:val="0"/>
      <w:marTop w:val="0"/>
      <w:marBottom w:val="0"/>
      <w:divBdr>
        <w:top w:val="none" w:sz="0" w:space="0" w:color="auto"/>
        <w:left w:val="none" w:sz="0" w:space="0" w:color="auto"/>
        <w:bottom w:val="none" w:sz="0" w:space="0" w:color="auto"/>
        <w:right w:val="none" w:sz="0" w:space="0" w:color="auto"/>
      </w:divBdr>
    </w:div>
    <w:div w:id="643390252">
      <w:bodyDiv w:val="1"/>
      <w:marLeft w:val="0"/>
      <w:marRight w:val="0"/>
      <w:marTop w:val="0"/>
      <w:marBottom w:val="0"/>
      <w:divBdr>
        <w:top w:val="none" w:sz="0" w:space="0" w:color="auto"/>
        <w:left w:val="none" w:sz="0" w:space="0" w:color="auto"/>
        <w:bottom w:val="none" w:sz="0" w:space="0" w:color="auto"/>
        <w:right w:val="none" w:sz="0" w:space="0" w:color="auto"/>
      </w:divBdr>
    </w:div>
    <w:div w:id="646007477">
      <w:bodyDiv w:val="1"/>
      <w:marLeft w:val="0"/>
      <w:marRight w:val="0"/>
      <w:marTop w:val="0"/>
      <w:marBottom w:val="0"/>
      <w:divBdr>
        <w:top w:val="none" w:sz="0" w:space="0" w:color="auto"/>
        <w:left w:val="none" w:sz="0" w:space="0" w:color="auto"/>
        <w:bottom w:val="none" w:sz="0" w:space="0" w:color="auto"/>
        <w:right w:val="none" w:sz="0" w:space="0" w:color="auto"/>
      </w:divBdr>
    </w:div>
    <w:div w:id="709261486">
      <w:bodyDiv w:val="1"/>
      <w:marLeft w:val="0"/>
      <w:marRight w:val="0"/>
      <w:marTop w:val="0"/>
      <w:marBottom w:val="0"/>
      <w:divBdr>
        <w:top w:val="none" w:sz="0" w:space="0" w:color="auto"/>
        <w:left w:val="none" w:sz="0" w:space="0" w:color="auto"/>
        <w:bottom w:val="none" w:sz="0" w:space="0" w:color="auto"/>
        <w:right w:val="none" w:sz="0" w:space="0" w:color="auto"/>
      </w:divBdr>
    </w:div>
    <w:div w:id="713577180">
      <w:bodyDiv w:val="1"/>
      <w:marLeft w:val="0"/>
      <w:marRight w:val="0"/>
      <w:marTop w:val="0"/>
      <w:marBottom w:val="0"/>
      <w:divBdr>
        <w:top w:val="none" w:sz="0" w:space="0" w:color="auto"/>
        <w:left w:val="none" w:sz="0" w:space="0" w:color="auto"/>
        <w:bottom w:val="none" w:sz="0" w:space="0" w:color="auto"/>
        <w:right w:val="none" w:sz="0" w:space="0" w:color="auto"/>
      </w:divBdr>
    </w:div>
    <w:div w:id="735785959">
      <w:bodyDiv w:val="1"/>
      <w:marLeft w:val="0"/>
      <w:marRight w:val="0"/>
      <w:marTop w:val="0"/>
      <w:marBottom w:val="0"/>
      <w:divBdr>
        <w:top w:val="none" w:sz="0" w:space="0" w:color="auto"/>
        <w:left w:val="none" w:sz="0" w:space="0" w:color="auto"/>
        <w:bottom w:val="none" w:sz="0" w:space="0" w:color="auto"/>
        <w:right w:val="none" w:sz="0" w:space="0" w:color="auto"/>
      </w:divBdr>
    </w:div>
    <w:div w:id="744307149">
      <w:bodyDiv w:val="1"/>
      <w:marLeft w:val="0"/>
      <w:marRight w:val="0"/>
      <w:marTop w:val="0"/>
      <w:marBottom w:val="0"/>
      <w:divBdr>
        <w:top w:val="none" w:sz="0" w:space="0" w:color="auto"/>
        <w:left w:val="none" w:sz="0" w:space="0" w:color="auto"/>
        <w:bottom w:val="none" w:sz="0" w:space="0" w:color="auto"/>
        <w:right w:val="none" w:sz="0" w:space="0" w:color="auto"/>
      </w:divBdr>
    </w:div>
    <w:div w:id="780954573">
      <w:bodyDiv w:val="1"/>
      <w:marLeft w:val="0"/>
      <w:marRight w:val="0"/>
      <w:marTop w:val="0"/>
      <w:marBottom w:val="0"/>
      <w:divBdr>
        <w:top w:val="none" w:sz="0" w:space="0" w:color="auto"/>
        <w:left w:val="none" w:sz="0" w:space="0" w:color="auto"/>
        <w:bottom w:val="none" w:sz="0" w:space="0" w:color="auto"/>
        <w:right w:val="none" w:sz="0" w:space="0" w:color="auto"/>
      </w:divBdr>
    </w:div>
    <w:div w:id="785348345">
      <w:bodyDiv w:val="1"/>
      <w:marLeft w:val="0"/>
      <w:marRight w:val="0"/>
      <w:marTop w:val="0"/>
      <w:marBottom w:val="0"/>
      <w:divBdr>
        <w:top w:val="none" w:sz="0" w:space="0" w:color="auto"/>
        <w:left w:val="none" w:sz="0" w:space="0" w:color="auto"/>
        <w:bottom w:val="none" w:sz="0" w:space="0" w:color="auto"/>
        <w:right w:val="none" w:sz="0" w:space="0" w:color="auto"/>
      </w:divBdr>
    </w:div>
    <w:div w:id="803541587">
      <w:bodyDiv w:val="1"/>
      <w:marLeft w:val="0"/>
      <w:marRight w:val="0"/>
      <w:marTop w:val="0"/>
      <w:marBottom w:val="0"/>
      <w:divBdr>
        <w:top w:val="none" w:sz="0" w:space="0" w:color="auto"/>
        <w:left w:val="none" w:sz="0" w:space="0" w:color="auto"/>
        <w:bottom w:val="none" w:sz="0" w:space="0" w:color="auto"/>
        <w:right w:val="none" w:sz="0" w:space="0" w:color="auto"/>
      </w:divBdr>
    </w:div>
    <w:div w:id="805704975">
      <w:bodyDiv w:val="1"/>
      <w:marLeft w:val="0"/>
      <w:marRight w:val="0"/>
      <w:marTop w:val="0"/>
      <w:marBottom w:val="0"/>
      <w:divBdr>
        <w:top w:val="none" w:sz="0" w:space="0" w:color="auto"/>
        <w:left w:val="none" w:sz="0" w:space="0" w:color="auto"/>
        <w:bottom w:val="none" w:sz="0" w:space="0" w:color="auto"/>
        <w:right w:val="none" w:sz="0" w:space="0" w:color="auto"/>
      </w:divBdr>
    </w:div>
    <w:div w:id="817503490">
      <w:bodyDiv w:val="1"/>
      <w:marLeft w:val="0"/>
      <w:marRight w:val="0"/>
      <w:marTop w:val="0"/>
      <w:marBottom w:val="0"/>
      <w:divBdr>
        <w:top w:val="none" w:sz="0" w:space="0" w:color="auto"/>
        <w:left w:val="none" w:sz="0" w:space="0" w:color="auto"/>
        <w:bottom w:val="none" w:sz="0" w:space="0" w:color="auto"/>
        <w:right w:val="none" w:sz="0" w:space="0" w:color="auto"/>
      </w:divBdr>
    </w:div>
    <w:div w:id="849877439">
      <w:bodyDiv w:val="1"/>
      <w:marLeft w:val="0"/>
      <w:marRight w:val="0"/>
      <w:marTop w:val="0"/>
      <w:marBottom w:val="0"/>
      <w:divBdr>
        <w:top w:val="none" w:sz="0" w:space="0" w:color="auto"/>
        <w:left w:val="none" w:sz="0" w:space="0" w:color="auto"/>
        <w:bottom w:val="none" w:sz="0" w:space="0" w:color="auto"/>
        <w:right w:val="none" w:sz="0" w:space="0" w:color="auto"/>
      </w:divBdr>
    </w:div>
    <w:div w:id="899635433">
      <w:bodyDiv w:val="1"/>
      <w:marLeft w:val="0"/>
      <w:marRight w:val="0"/>
      <w:marTop w:val="0"/>
      <w:marBottom w:val="0"/>
      <w:divBdr>
        <w:top w:val="none" w:sz="0" w:space="0" w:color="auto"/>
        <w:left w:val="none" w:sz="0" w:space="0" w:color="auto"/>
        <w:bottom w:val="none" w:sz="0" w:space="0" w:color="auto"/>
        <w:right w:val="none" w:sz="0" w:space="0" w:color="auto"/>
      </w:divBdr>
    </w:div>
    <w:div w:id="935211512">
      <w:bodyDiv w:val="1"/>
      <w:marLeft w:val="0"/>
      <w:marRight w:val="0"/>
      <w:marTop w:val="0"/>
      <w:marBottom w:val="0"/>
      <w:divBdr>
        <w:top w:val="none" w:sz="0" w:space="0" w:color="auto"/>
        <w:left w:val="none" w:sz="0" w:space="0" w:color="auto"/>
        <w:bottom w:val="none" w:sz="0" w:space="0" w:color="auto"/>
        <w:right w:val="none" w:sz="0" w:space="0" w:color="auto"/>
      </w:divBdr>
    </w:div>
    <w:div w:id="963123737">
      <w:bodyDiv w:val="1"/>
      <w:marLeft w:val="0"/>
      <w:marRight w:val="0"/>
      <w:marTop w:val="0"/>
      <w:marBottom w:val="0"/>
      <w:divBdr>
        <w:top w:val="none" w:sz="0" w:space="0" w:color="auto"/>
        <w:left w:val="none" w:sz="0" w:space="0" w:color="auto"/>
        <w:bottom w:val="none" w:sz="0" w:space="0" w:color="auto"/>
        <w:right w:val="none" w:sz="0" w:space="0" w:color="auto"/>
      </w:divBdr>
    </w:div>
    <w:div w:id="967662630">
      <w:bodyDiv w:val="1"/>
      <w:marLeft w:val="0"/>
      <w:marRight w:val="0"/>
      <w:marTop w:val="0"/>
      <w:marBottom w:val="0"/>
      <w:divBdr>
        <w:top w:val="none" w:sz="0" w:space="0" w:color="auto"/>
        <w:left w:val="none" w:sz="0" w:space="0" w:color="auto"/>
        <w:bottom w:val="none" w:sz="0" w:space="0" w:color="auto"/>
        <w:right w:val="none" w:sz="0" w:space="0" w:color="auto"/>
      </w:divBdr>
    </w:div>
    <w:div w:id="975796759">
      <w:bodyDiv w:val="1"/>
      <w:marLeft w:val="0"/>
      <w:marRight w:val="0"/>
      <w:marTop w:val="0"/>
      <w:marBottom w:val="0"/>
      <w:divBdr>
        <w:top w:val="none" w:sz="0" w:space="0" w:color="auto"/>
        <w:left w:val="none" w:sz="0" w:space="0" w:color="auto"/>
        <w:bottom w:val="none" w:sz="0" w:space="0" w:color="auto"/>
        <w:right w:val="none" w:sz="0" w:space="0" w:color="auto"/>
      </w:divBdr>
    </w:div>
    <w:div w:id="1000962106">
      <w:bodyDiv w:val="1"/>
      <w:marLeft w:val="0"/>
      <w:marRight w:val="0"/>
      <w:marTop w:val="0"/>
      <w:marBottom w:val="0"/>
      <w:divBdr>
        <w:top w:val="none" w:sz="0" w:space="0" w:color="auto"/>
        <w:left w:val="none" w:sz="0" w:space="0" w:color="auto"/>
        <w:bottom w:val="none" w:sz="0" w:space="0" w:color="auto"/>
        <w:right w:val="none" w:sz="0" w:space="0" w:color="auto"/>
      </w:divBdr>
    </w:div>
    <w:div w:id="1035813455">
      <w:bodyDiv w:val="1"/>
      <w:marLeft w:val="0"/>
      <w:marRight w:val="0"/>
      <w:marTop w:val="0"/>
      <w:marBottom w:val="0"/>
      <w:divBdr>
        <w:top w:val="none" w:sz="0" w:space="0" w:color="auto"/>
        <w:left w:val="none" w:sz="0" w:space="0" w:color="auto"/>
        <w:bottom w:val="none" w:sz="0" w:space="0" w:color="auto"/>
        <w:right w:val="none" w:sz="0" w:space="0" w:color="auto"/>
      </w:divBdr>
    </w:div>
    <w:div w:id="1039088406">
      <w:bodyDiv w:val="1"/>
      <w:marLeft w:val="0"/>
      <w:marRight w:val="0"/>
      <w:marTop w:val="0"/>
      <w:marBottom w:val="0"/>
      <w:divBdr>
        <w:top w:val="none" w:sz="0" w:space="0" w:color="auto"/>
        <w:left w:val="none" w:sz="0" w:space="0" w:color="auto"/>
        <w:bottom w:val="none" w:sz="0" w:space="0" w:color="auto"/>
        <w:right w:val="none" w:sz="0" w:space="0" w:color="auto"/>
      </w:divBdr>
    </w:div>
    <w:div w:id="1040319618">
      <w:bodyDiv w:val="1"/>
      <w:marLeft w:val="0"/>
      <w:marRight w:val="0"/>
      <w:marTop w:val="0"/>
      <w:marBottom w:val="0"/>
      <w:divBdr>
        <w:top w:val="none" w:sz="0" w:space="0" w:color="auto"/>
        <w:left w:val="none" w:sz="0" w:space="0" w:color="auto"/>
        <w:bottom w:val="none" w:sz="0" w:space="0" w:color="auto"/>
        <w:right w:val="none" w:sz="0" w:space="0" w:color="auto"/>
      </w:divBdr>
    </w:div>
    <w:div w:id="1047026102">
      <w:bodyDiv w:val="1"/>
      <w:marLeft w:val="0"/>
      <w:marRight w:val="0"/>
      <w:marTop w:val="0"/>
      <w:marBottom w:val="0"/>
      <w:divBdr>
        <w:top w:val="none" w:sz="0" w:space="0" w:color="auto"/>
        <w:left w:val="none" w:sz="0" w:space="0" w:color="auto"/>
        <w:bottom w:val="none" w:sz="0" w:space="0" w:color="auto"/>
        <w:right w:val="none" w:sz="0" w:space="0" w:color="auto"/>
      </w:divBdr>
    </w:div>
    <w:div w:id="1047879424">
      <w:bodyDiv w:val="1"/>
      <w:marLeft w:val="0"/>
      <w:marRight w:val="0"/>
      <w:marTop w:val="0"/>
      <w:marBottom w:val="0"/>
      <w:divBdr>
        <w:top w:val="none" w:sz="0" w:space="0" w:color="auto"/>
        <w:left w:val="none" w:sz="0" w:space="0" w:color="auto"/>
        <w:bottom w:val="none" w:sz="0" w:space="0" w:color="auto"/>
        <w:right w:val="none" w:sz="0" w:space="0" w:color="auto"/>
      </w:divBdr>
    </w:div>
    <w:div w:id="1059354817">
      <w:bodyDiv w:val="1"/>
      <w:marLeft w:val="0"/>
      <w:marRight w:val="0"/>
      <w:marTop w:val="0"/>
      <w:marBottom w:val="0"/>
      <w:divBdr>
        <w:top w:val="none" w:sz="0" w:space="0" w:color="auto"/>
        <w:left w:val="none" w:sz="0" w:space="0" w:color="auto"/>
        <w:bottom w:val="none" w:sz="0" w:space="0" w:color="auto"/>
        <w:right w:val="none" w:sz="0" w:space="0" w:color="auto"/>
      </w:divBdr>
    </w:div>
    <w:div w:id="1068501682">
      <w:bodyDiv w:val="1"/>
      <w:marLeft w:val="0"/>
      <w:marRight w:val="0"/>
      <w:marTop w:val="0"/>
      <w:marBottom w:val="0"/>
      <w:divBdr>
        <w:top w:val="none" w:sz="0" w:space="0" w:color="auto"/>
        <w:left w:val="none" w:sz="0" w:space="0" w:color="auto"/>
        <w:bottom w:val="none" w:sz="0" w:space="0" w:color="auto"/>
        <w:right w:val="none" w:sz="0" w:space="0" w:color="auto"/>
      </w:divBdr>
    </w:div>
    <w:div w:id="1078795817">
      <w:bodyDiv w:val="1"/>
      <w:marLeft w:val="0"/>
      <w:marRight w:val="0"/>
      <w:marTop w:val="0"/>
      <w:marBottom w:val="0"/>
      <w:divBdr>
        <w:top w:val="none" w:sz="0" w:space="0" w:color="auto"/>
        <w:left w:val="none" w:sz="0" w:space="0" w:color="auto"/>
        <w:bottom w:val="none" w:sz="0" w:space="0" w:color="auto"/>
        <w:right w:val="none" w:sz="0" w:space="0" w:color="auto"/>
      </w:divBdr>
    </w:div>
    <w:div w:id="1104378776">
      <w:bodyDiv w:val="1"/>
      <w:marLeft w:val="0"/>
      <w:marRight w:val="0"/>
      <w:marTop w:val="0"/>
      <w:marBottom w:val="0"/>
      <w:divBdr>
        <w:top w:val="none" w:sz="0" w:space="0" w:color="auto"/>
        <w:left w:val="none" w:sz="0" w:space="0" w:color="auto"/>
        <w:bottom w:val="none" w:sz="0" w:space="0" w:color="auto"/>
        <w:right w:val="none" w:sz="0" w:space="0" w:color="auto"/>
      </w:divBdr>
    </w:div>
    <w:div w:id="1121923962">
      <w:bodyDiv w:val="1"/>
      <w:marLeft w:val="0"/>
      <w:marRight w:val="0"/>
      <w:marTop w:val="0"/>
      <w:marBottom w:val="0"/>
      <w:divBdr>
        <w:top w:val="none" w:sz="0" w:space="0" w:color="auto"/>
        <w:left w:val="none" w:sz="0" w:space="0" w:color="auto"/>
        <w:bottom w:val="none" w:sz="0" w:space="0" w:color="auto"/>
        <w:right w:val="none" w:sz="0" w:space="0" w:color="auto"/>
      </w:divBdr>
    </w:div>
    <w:div w:id="1158497204">
      <w:bodyDiv w:val="1"/>
      <w:marLeft w:val="0"/>
      <w:marRight w:val="0"/>
      <w:marTop w:val="0"/>
      <w:marBottom w:val="0"/>
      <w:divBdr>
        <w:top w:val="none" w:sz="0" w:space="0" w:color="auto"/>
        <w:left w:val="none" w:sz="0" w:space="0" w:color="auto"/>
        <w:bottom w:val="none" w:sz="0" w:space="0" w:color="auto"/>
        <w:right w:val="none" w:sz="0" w:space="0" w:color="auto"/>
      </w:divBdr>
    </w:div>
    <w:div w:id="1173690294">
      <w:bodyDiv w:val="1"/>
      <w:marLeft w:val="0"/>
      <w:marRight w:val="0"/>
      <w:marTop w:val="0"/>
      <w:marBottom w:val="0"/>
      <w:divBdr>
        <w:top w:val="none" w:sz="0" w:space="0" w:color="auto"/>
        <w:left w:val="none" w:sz="0" w:space="0" w:color="auto"/>
        <w:bottom w:val="none" w:sz="0" w:space="0" w:color="auto"/>
        <w:right w:val="none" w:sz="0" w:space="0" w:color="auto"/>
      </w:divBdr>
    </w:div>
    <w:div w:id="1177114888">
      <w:bodyDiv w:val="1"/>
      <w:marLeft w:val="0"/>
      <w:marRight w:val="0"/>
      <w:marTop w:val="0"/>
      <w:marBottom w:val="0"/>
      <w:divBdr>
        <w:top w:val="none" w:sz="0" w:space="0" w:color="auto"/>
        <w:left w:val="none" w:sz="0" w:space="0" w:color="auto"/>
        <w:bottom w:val="none" w:sz="0" w:space="0" w:color="auto"/>
        <w:right w:val="none" w:sz="0" w:space="0" w:color="auto"/>
      </w:divBdr>
    </w:div>
    <w:div w:id="1181435905">
      <w:bodyDiv w:val="1"/>
      <w:marLeft w:val="0"/>
      <w:marRight w:val="0"/>
      <w:marTop w:val="0"/>
      <w:marBottom w:val="0"/>
      <w:divBdr>
        <w:top w:val="none" w:sz="0" w:space="0" w:color="auto"/>
        <w:left w:val="none" w:sz="0" w:space="0" w:color="auto"/>
        <w:bottom w:val="none" w:sz="0" w:space="0" w:color="auto"/>
        <w:right w:val="none" w:sz="0" w:space="0" w:color="auto"/>
      </w:divBdr>
    </w:div>
    <w:div w:id="1188373986">
      <w:bodyDiv w:val="1"/>
      <w:marLeft w:val="0"/>
      <w:marRight w:val="0"/>
      <w:marTop w:val="0"/>
      <w:marBottom w:val="0"/>
      <w:divBdr>
        <w:top w:val="none" w:sz="0" w:space="0" w:color="auto"/>
        <w:left w:val="none" w:sz="0" w:space="0" w:color="auto"/>
        <w:bottom w:val="none" w:sz="0" w:space="0" w:color="auto"/>
        <w:right w:val="none" w:sz="0" w:space="0" w:color="auto"/>
      </w:divBdr>
    </w:div>
    <w:div w:id="1201477772">
      <w:bodyDiv w:val="1"/>
      <w:marLeft w:val="0"/>
      <w:marRight w:val="0"/>
      <w:marTop w:val="0"/>
      <w:marBottom w:val="0"/>
      <w:divBdr>
        <w:top w:val="none" w:sz="0" w:space="0" w:color="auto"/>
        <w:left w:val="none" w:sz="0" w:space="0" w:color="auto"/>
        <w:bottom w:val="none" w:sz="0" w:space="0" w:color="auto"/>
        <w:right w:val="none" w:sz="0" w:space="0" w:color="auto"/>
      </w:divBdr>
    </w:div>
    <w:div w:id="1237201795">
      <w:bodyDiv w:val="1"/>
      <w:marLeft w:val="0"/>
      <w:marRight w:val="0"/>
      <w:marTop w:val="0"/>
      <w:marBottom w:val="0"/>
      <w:divBdr>
        <w:top w:val="none" w:sz="0" w:space="0" w:color="auto"/>
        <w:left w:val="none" w:sz="0" w:space="0" w:color="auto"/>
        <w:bottom w:val="none" w:sz="0" w:space="0" w:color="auto"/>
        <w:right w:val="none" w:sz="0" w:space="0" w:color="auto"/>
      </w:divBdr>
    </w:div>
    <w:div w:id="1243374959">
      <w:bodyDiv w:val="1"/>
      <w:marLeft w:val="0"/>
      <w:marRight w:val="0"/>
      <w:marTop w:val="0"/>
      <w:marBottom w:val="0"/>
      <w:divBdr>
        <w:top w:val="none" w:sz="0" w:space="0" w:color="auto"/>
        <w:left w:val="none" w:sz="0" w:space="0" w:color="auto"/>
        <w:bottom w:val="none" w:sz="0" w:space="0" w:color="auto"/>
        <w:right w:val="none" w:sz="0" w:space="0" w:color="auto"/>
      </w:divBdr>
    </w:div>
    <w:div w:id="1253392269">
      <w:bodyDiv w:val="1"/>
      <w:marLeft w:val="0"/>
      <w:marRight w:val="0"/>
      <w:marTop w:val="0"/>
      <w:marBottom w:val="0"/>
      <w:divBdr>
        <w:top w:val="none" w:sz="0" w:space="0" w:color="auto"/>
        <w:left w:val="none" w:sz="0" w:space="0" w:color="auto"/>
        <w:bottom w:val="none" w:sz="0" w:space="0" w:color="auto"/>
        <w:right w:val="none" w:sz="0" w:space="0" w:color="auto"/>
      </w:divBdr>
    </w:div>
    <w:div w:id="1267810940">
      <w:bodyDiv w:val="1"/>
      <w:marLeft w:val="0"/>
      <w:marRight w:val="0"/>
      <w:marTop w:val="0"/>
      <w:marBottom w:val="0"/>
      <w:divBdr>
        <w:top w:val="none" w:sz="0" w:space="0" w:color="auto"/>
        <w:left w:val="none" w:sz="0" w:space="0" w:color="auto"/>
        <w:bottom w:val="none" w:sz="0" w:space="0" w:color="auto"/>
        <w:right w:val="none" w:sz="0" w:space="0" w:color="auto"/>
      </w:divBdr>
    </w:div>
    <w:div w:id="1292902454">
      <w:bodyDiv w:val="1"/>
      <w:marLeft w:val="0"/>
      <w:marRight w:val="0"/>
      <w:marTop w:val="0"/>
      <w:marBottom w:val="0"/>
      <w:divBdr>
        <w:top w:val="none" w:sz="0" w:space="0" w:color="auto"/>
        <w:left w:val="none" w:sz="0" w:space="0" w:color="auto"/>
        <w:bottom w:val="none" w:sz="0" w:space="0" w:color="auto"/>
        <w:right w:val="none" w:sz="0" w:space="0" w:color="auto"/>
      </w:divBdr>
    </w:div>
    <w:div w:id="1301181656">
      <w:bodyDiv w:val="1"/>
      <w:marLeft w:val="0"/>
      <w:marRight w:val="0"/>
      <w:marTop w:val="0"/>
      <w:marBottom w:val="0"/>
      <w:divBdr>
        <w:top w:val="none" w:sz="0" w:space="0" w:color="auto"/>
        <w:left w:val="none" w:sz="0" w:space="0" w:color="auto"/>
        <w:bottom w:val="none" w:sz="0" w:space="0" w:color="auto"/>
        <w:right w:val="none" w:sz="0" w:space="0" w:color="auto"/>
      </w:divBdr>
    </w:div>
    <w:div w:id="1301307057">
      <w:bodyDiv w:val="1"/>
      <w:marLeft w:val="0"/>
      <w:marRight w:val="0"/>
      <w:marTop w:val="0"/>
      <w:marBottom w:val="0"/>
      <w:divBdr>
        <w:top w:val="none" w:sz="0" w:space="0" w:color="auto"/>
        <w:left w:val="none" w:sz="0" w:space="0" w:color="auto"/>
        <w:bottom w:val="none" w:sz="0" w:space="0" w:color="auto"/>
        <w:right w:val="none" w:sz="0" w:space="0" w:color="auto"/>
      </w:divBdr>
    </w:div>
    <w:div w:id="1317952263">
      <w:bodyDiv w:val="1"/>
      <w:marLeft w:val="0"/>
      <w:marRight w:val="0"/>
      <w:marTop w:val="0"/>
      <w:marBottom w:val="0"/>
      <w:divBdr>
        <w:top w:val="none" w:sz="0" w:space="0" w:color="auto"/>
        <w:left w:val="none" w:sz="0" w:space="0" w:color="auto"/>
        <w:bottom w:val="none" w:sz="0" w:space="0" w:color="auto"/>
        <w:right w:val="none" w:sz="0" w:space="0" w:color="auto"/>
      </w:divBdr>
    </w:div>
    <w:div w:id="1329752666">
      <w:bodyDiv w:val="1"/>
      <w:marLeft w:val="0"/>
      <w:marRight w:val="0"/>
      <w:marTop w:val="0"/>
      <w:marBottom w:val="0"/>
      <w:divBdr>
        <w:top w:val="none" w:sz="0" w:space="0" w:color="auto"/>
        <w:left w:val="none" w:sz="0" w:space="0" w:color="auto"/>
        <w:bottom w:val="none" w:sz="0" w:space="0" w:color="auto"/>
        <w:right w:val="none" w:sz="0" w:space="0" w:color="auto"/>
      </w:divBdr>
    </w:div>
    <w:div w:id="1380783997">
      <w:bodyDiv w:val="1"/>
      <w:marLeft w:val="0"/>
      <w:marRight w:val="0"/>
      <w:marTop w:val="0"/>
      <w:marBottom w:val="0"/>
      <w:divBdr>
        <w:top w:val="none" w:sz="0" w:space="0" w:color="auto"/>
        <w:left w:val="none" w:sz="0" w:space="0" w:color="auto"/>
        <w:bottom w:val="none" w:sz="0" w:space="0" w:color="auto"/>
        <w:right w:val="none" w:sz="0" w:space="0" w:color="auto"/>
      </w:divBdr>
    </w:div>
    <w:div w:id="1394818213">
      <w:bodyDiv w:val="1"/>
      <w:marLeft w:val="0"/>
      <w:marRight w:val="0"/>
      <w:marTop w:val="0"/>
      <w:marBottom w:val="0"/>
      <w:divBdr>
        <w:top w:val="none" w:sz="0" w:space="0" w:color="auto"/>
        <w:left w:val="none" w:sz="0" w:space="0" w:color="auto"/>
        <w:bottom w:val="none" w:sz="0" w:space="0" w:color="auto"/>
        <w:right w:val="none" w:sz="0" w:space="0" w:color="auto"/>
      </w:divBdr>
    </w:div>
    <w:div w:id="1408114711">
      <w:bodyDiv w:val="1"/>
      <w:marLeft w:val="0"/>
      <w:marRight w:val="0"/>
      <w:marTop w:val="0"/>
      <w:marBottom w:val="0"/>
      <w:divBdr>
        <w:top w:val="none" w:sz="0" w:space="0" w:color="auto"/>
        <w:left w:val="none" w:sz="0" w:space="0" w:color="auto"/>
        <w:bottom w:val="none" w:sz="0" w:space="0" w:color="auto"/>
        <w:right w:val="none" w:sz="0" w:space="0" w:color="auto"/>
      </w:divBdr>
    </w:div>
    <w:div w:id="1460222156">
      <w:bodyDiv w:val="1"/>
      <w:marLeft w:val="0"/>
      <w:marRight w:val="0"/>
      <w:marTop w:val="0"/>
      <w:marBottom w:val="0"/>
      <w:divBdr>
        <w:top w:val="none" w:sz="0" w:space="0" w:color="auto"/>
        <w:left w:val="none" w:sz="0" w:space="0" w:color="auto"/>
        <w:bottom w:val="none" w:sz="0" w:space="0" w:color="auto"/>
        <w:right w:val="none" w:sz="0" w:space="0" w:color="auto"/>
      </w:divBdr>
    </w:div>
    <w:div w:id="1474299334">
      <w:bodyDiv w:val="1"/>
      <w:marLeft w:val="0"/>
      <w:marRight w:val="0"/>
      <w:marTop w:val="0"/>
      <w:marBottom w:val="0"/>
      <w:divBdr>
        <w:top w:val="none" w:sz="0" w:space="0" w:color="auto"/>
        <w:left w:val="none" w:sz="0" w:space="0" w:color="auto"/>
        <w:bottom w:val="none" w:sz="0" w:space="0" w:color="auto"/>
        <w:right w:val="none" w:sz="0" w:space="0" w:color="auto"/>
      </w:divBdr>
    </w:div>
    <w:div w:id="1516532885">
      <w:bodyDiv w:val="1"/>
      <w:marLeft w:val="0"/>
      <w:marRight w:val="0"/>
      <w:marTop w:val="0"/>
      <w:marBottom w:val="0"/>
      <w:divBdr>
        <w:top w:val="none" w:sz="0" w:space="0" w:color="auto"/>
        <w:left w:val="none" w:sz="0" w:space="0" w:color="auto"/>
        <w:bottom w:val="none" w:sz="0" w:space="0" w:color="auto"/>
        <w:right w:val="none" w:sz="0" w:space="0" w:color="auto"/>
      </w:divBdr>
    </w:div>
    <w:div w:id="1558517009">
      <w:bodyDiv w:val="1"/>
      <w:marLeft w:val="0"/>
      <w:marRight w:val="0"/>
      <w:marTop w:val="0"/>
      <w:marBottom w:val="0"/>
      <w:divBdr>
        <w:top w:val="none" w:sz="0" w:space="0" w:color="auto"/>
        <w:left w:val="none" w:sz="0" w:space="0" w:color="auto"/>
        <w:bottom w:val="none" w:sz="0" w:space="0" w:color="auto"/>
        <w:right w:val="none" w:sz="0" w:space="0" w:color="auto"/>
      </w:divBdr>
    </w:div>
    <w:div w:id="1583683364">
      <w:bodyDiv w:val="1"/>
      <w:marLeft w:val="0"/>
      <w:marRight w:val="0"/>
      <w:marTop w:val="0"/>
      <w:marBottom w:val="0"/>
      <w:divBdr>
        <w:top w:val="none" w:sz="0" w:space="0" w:color="auto"/>
        <w:left w:val="none" w:sz="0" w:space="0" w:color="auto"/>
        <w:bottom w:val="none" w:sz="0" w:space="0" w:color="auto"/>
        <w:right w:val="none" w:sz="0" w:space="0" w:color="auto"/>
      </w:divBdr>
    </w:div>
    <w:div w:id="1588466919">
      <w:bodyDiv w:val="1"/>
      <w:marLeft w:val="0"/>
      <w:marRight w:val="0"/>
      <w:marTop w:val="0"/>
      <w:marBottom w:val="0"/>
      <w:divBdr>
        <w:top w:val="none" w:sz="0" w:space="0" w:color="auto"/>
        <w:left w:val="none" w:sz="0" w:space="0" w:color="auto"/>
        <w:bottom w:val="none" w:sz="0" w:space="0" w:color="auto"/>
        <w:right w:val="none" w:sz="0" w:space="0" w:color="auto"/>
      </w:divBdr>
    </w:div>
    <w:div w:id="1594704452">
      <w:bodyDiv w:val="1"/>
      <w:marLeft w:val="0"/>
      <w:marRight w:val="0"/>
      <w:marTop w:val="0"/>
      <w:marBottom w:val="0"/>
      <w:divBdr>
        <w:top w:val="none" w:sz="0" w:space="0" w:color="auto"/>
        <w:left w:val="none" w:sz="0" w:space="0" w:color="auto"/>
        <w:bottom w:val="none" w:sz="0" w:space="0" w:color="auto"/>
        <w:right w:val="none" w:sz="0" w:space="0" w:color="auto"/>
      </w:divBdr>
    </w:div>
    <w:div w:id="1627470886">
      <w:bodyDiv w:val="1"/>
      <w:marLeft w:val="0"/>
      <w:marRight w:val="0"/>
      <w:marTop w:val="0"/>
      <w:marBottom w:val="0"/>
      <w:divBdr>
        <w:top w:val="none" w:sz="0" w:space="0" w:color="auto"/>
        <w:left w:val="none" w:sz="0" w:space="0" w:color="auto"/>
        <w:bottom w:val="none" w:sz="0" w:space="0" w:color="auto"/>
        <w:right w:val="none" w:sz="0" w:space="0" w:color="auto"/>
      </w:divBdr>
    </w:div>
    <w:div w:id="1640260165">
      <w:bodyDiv w:val="1"/>
      <w:marLeft w:val="0"/>
      <w:marRight w:val="0"/>
      <w:marTop w:val="0"/>
      <w:marBottom w:val="0"/>
      <w:divBdr>
        <w:top w:val="none" w:sz="0" w:space="0" w:color="auto"/>
        <w:left w:val="none" w:sz="0" w:space="0" w:color="auto"/>
        <w:bottom w:val="none" w:sz="0" w:space="0" w:color="auto"/>
        <w:right w:val="none" w:sz="0" w:space="0" w:color="auto"/>
      </w:divBdr>
    </w:div>
    <w:div w:id="1656303169">
      <w:bodyDiv w:val="1"/>
      <w:marLeft w:val="0"/>
      <w:marRight w:val="0"/>
      <w:marTop w:val="0"/>
      <w:marBottom w:val="0"/>
      <w:divBdr>
        <w:top w:val="none" w:sz="0" w:space="0" w:color="auto"/>
        <w:left w:val="none" w:sz="0" w:space="0" w:color="auto"/>
        <w:bottom w:val="none" w:sz="0" w:space="0" w:color="auto"/>
        <w:right w:val="none" w:sz="0" w:space="0" w:color="auto"/>
      </w:divBdr>
    </w:div>
    <w:div w:id="1717004872">
      <w:bodyDiv w:val="1"/>
      <w:marLeft w:val="0"/>
      <w:marRight w:val="0"/>
      <w:marTop w:val="0"/>
      <w:marBottom w:val="0"/>
      <w:divBdr>
        <w:top w:val="none" w:sz="0" w:space="0" w:color="auto"/>
        <w:left w:val="none" w:sz="0" w:space="0" w:color="auto"/>
        <w:bottom w:val="none" w:sz="0" w:space="0" w:color="auto"/>
        <w:right w:val="none" w:sz="0" w:space="0" w:color="auto"/>
      </w:divBdr>
    </w:div>
    <w:div w:id="1742409512">
      <w:bodyDiv w:val="1"/>
      <w:marLeft w:val="0"/>
      <w:marRight w:val="0"/>
      <w:marTop w:val="0"/>
      <w:marBottom w:val="0"/>
      <w:divBdr>
        <w:top w:val="none" w:sz="0" w:space="0" w:color="auto"/>
        <w:left w:val="none" w:sz="0" w:space="0" w:color="auto"/>
        <w:bottom w:val="none" w:sz="0" w:space="0" w:color="auto"/>
        <w:right w:val="none" w:sz="0" w:space="0" w:color="auto"/>
      </w:divBdr>
    </w:div>
    <w:div w:id="1752047827">
      <w:bodyDiv w:val="1"/>
      <w:marLeft w:val="0"/>
      <w:marRight w:val="0"/>
      <w:marTop w:val="0"/>
      <w:marBottom w:val="0"/>
      <w:divBdr>
        <w:top w:val="none" w:sz="0" w:space="0" w:color="auto"/>
        <w:left w:val="none" w:sz="0" w:space="0" w:color="auto"/>
        <w:bottom w:val="none" w:sz="0" w:space="0" w:color="auto"/>
        <w:right w:val="none" w:sz="0" w:space="0" w:color="auto"/>
      </w:divBdr>
    </w:div>
    <w:div w:id="1761757364">
      <w:bodyDiv w:val="1"/>
      <w:marLeft w:val="0"/>
      <w:marRight w:val="0"/>
      <w:marTop w:val="0"/>
      <w:marBottom w:val="0"/>
      <w:divBdr>
        <w:top w:val="none" w:sz="0" w:space="0" w:color="auto"/>
        <w:left w:val="none" w:sz="0" w:space="0" w:color="auto"/>
        <w:bottom w:val="none" w:sz="0" w:space="0" w:color="auto"/>
        <w:right w:val="none" w:sz="0" w:space="0" w:color="auto"/>
      </w:divBdr>
    </w:div>
    <w:div w:id="1776052086">
      <w:bodyDiv w:val="1"/>
      <w:marLeft w:val="0"/>
      <w:marRight w:val="0"/>
      <w:marTop w:val="0"/>
      <w:marBottom w:val="0"/>
      <w:divBdr>
        <w:top w:val="none" w:sz="0" w:space="0" w:color="auto"/>
        <w:left w:val="none" w:sz="0" w:space="0" w:color="auto"/>
        <w:bottom w:val="none" w:sz="0" w:space="0" w:color="auto"/>
        <w:right w:val="none" w:sz="0" w:space="0" w:color="auto"/>
      </w:divBdr>
    </w:div>
    <w:div w:id="1798454730">
      <w:bodyDiv w:val="1"/>
      <w:marLeft w:val="0"/>
      <w:marRight w:val="0"/>
      <w:marTop w:val="0"/>
      <w:marBottom w:val="0"/>
      <w:divBdr>
        <w:top w:val="none" w:sz="0" w:space="0" w:color="auto"/>
        <w:left w:val="none" w:sz="0" w:space="0" w:color="auto"/>
        <w:bottom w:val="none" w:sz="0" w:space="0" w:color="auto"/>
        <w:right w:val="none" w:sz="0" w:space="0" w:color="auto"/>
      </w:divBdr>
    </w:div>
    <w:div w:id="1803692751">
      <w:bodyDiv w:val="1"/>
      <w:marLeft w:val="0"/>
      <w:marRight w:val="0"/>
      <w:marTop w:val="0"/>
      <w:marBottom w:val="0"/>
      <w:divBdr>
        <w:top w:val="none" w:sz="0" w:space="0" w:color="auto"/>
        <w:left w:val="none" w:sz="0" w:space="0" w:color="auto"/>
        <w:bottom w:val="none" w:sz="0" w:space="0" w:color="auto"/>
        <w:right w:val="none" w:sz="0" w:space="0" w:color="auto"/>
      </w:divBdr>
    </w:div>
    <w:div w:id="1805927964">
      <w:bodyDiv w:val="1"/>
      <w:marLeft w:val="0"/>
      <w:marRight w:val="0"/>
      <w:marTop w:val="0"/>
      <w:marBottom w:val="0"/>
      <w:divBdr>
        <w:top w:val="none" w:sz="0" w:space="0" w:color="auto"/>
        <w:left w:val="none" w:sz="0" w:space="0" w:color="auto"/>
        <w:bottom w:val="none" w:sz="0" w:space="0" w:color="auto"/>
        <w:right w:val="none" w:sz="0" w:space="0" w:color="auto"/>
      </w:divBdr>
    </w:div>
    <w:div w:id="1813909413">
      <w:bodyDiv w:val="1"/>
      <w:marLeft w:val="0"/>
      <w:marRight w:val="0"/>
      <w:marTop w:val="0"/>
      <w:marBottom w:val="0"/>
      <w:divBdr>
        <w:top w:val="none" w:sz="0" w:space="0" w:color="auto"/>
        <w:left w:val="none" w:sz="0" w:space="0" w:color="auto"/>
        <w:bottom w:val="none" w:sz="0" w:space="0" w:color="auto"/>
        <w:right w:val="none" w:sz="0" w:space="0" w:color="auto"/>
      </w:divBdr>
    </w:div>
    <w:div w:id="1830975682">
      <w:bodyDiv w:val="1"/>
      <w:marLeft w:val="0"/>
      <w:marRight w:val="0"/>
      <w:marTop w:val="0"/>
      <w:marBottom w:val="0"/>
      <w:divBdr>
        <w:top w:val="none" w:sz="0" w:space="0" w:color="auto"/>
        <w:left w:val="none" w:sz="0" w:space="0" w:color="auto"/>
        <w:bottom w:val="none" w:sz="0" w:space="0" w:color="auto"/>
        <w:right w:val="none" w:sz="0" w:space="0" w:color="auto"/>
      </w:divBdr>
    </w:div>
    <w:div w:id="1835686327">
      <w:bodyDiv w:val="1"/>
      <w:marLeft w:val="0"/>
      <w:marRight w:val="0"/>
      <w:marTop w:val="0"/>
      <w:marBottom w:val="0"/>
      <w:divBdr>
        <w:top w:val="none" w:sz="0" w:space="0" w:color="auto"/>
        <w:left w:val="none" w:sz="0" w:space="0" w:color="auto"/>
        <w:bottom w:val="none" w:sz="0" w:space="0" w:color="auto"/>
        <w:right w:val="none" w:sz="0" w:space="0" w:color="auto"/>
      </w:divBdr>
    </w:div>
    <w:div w:id="1854302937">
      <w:bodyDiv w:val="1"/>
      <w:marLeft w:val="0"/>
      <w:marRight w:val="0"/>
      <w:marTop w:val="0"/>
      <w:marBottom w:val="0"/>
      <w:divBdr>
        <w:top w:val="none" w:sz="0" w:space="0" w:color="auto"/>
        <w:left w:val="none" w:sz="0" w:space="0" w:color="auto"/>
        <w:bottom w:val="none" w:sz="0" w:space="0" w:color="auto"/>
        <w:right w:val="none" w:sz="0" w:space="0" w:color="auto"/>
      </w:divBdr>
    </w:div>
    <w:div w:id="1854998629">
      <w:bodyDiv w:val="1"/>
      <w:marLeft w:val="0"/>
      <w:marRight w:val="0"/>
      <w:marTop w:val="0"/>
      <w:marBottom w:val="0"/>
      <w:divBdr>
        <w:top w:val="none" w:sz="0" w:space="0" w:color="auto"/>
        <w:left w:val="none" w:sz="0" w:space="0" w:color="auto"/>
        <w:bottom w:val="none" w:sz="0" w:space="0" w:color="auto"/>
        <w:right w:val="none" w:sz="0" w:space="0" w:color="auto"/>
      </w:divBdr>
    </w:div>
    <w:div w:id="1856846327">
      <w:bodyDiv w:val="1"/>
      <w:marLeft w:val="0"/>
      <w:marRight w:val="0"/>
      <w:marTop w:val="0"/>
      <w:marBottom w:val="0"/>
      <w:divBdr>
        <w:top w:val="none" w:sz="0" w:space="0" w:color="auto"/>
        <w:left w:val="none" w:sz="0" w:space="0" w:color="auto"/>
        <w:bottom w:val="none" w:sz="0" w:space="0" w:color="auto"/>
        <w:right w:val="none" w:sz="0" w:space="0" w:color="auto"/>
      </w:divBdr>
    </w:div>
    <w:div w:id="1882277260">
      <w:bodyDiv w:val="1"/>
      <w:marLeft w:val="0"/>
      <w:marRight w:val="0"/>
      <w:marTop w:val="0"/>
      <w:marBottom w:val="0"/>
      <w:divBdr>
        <w:top w:val="none" w:sz="0" w:space="0" w:color="auto"/>
        <w:left w:val="none" w:sz="0" w:space="0" w:color="auto"/>
        <w:bottom w:val="none" w:sz="0" w:space="0" w:color="auto"/>
        <w:right w:val="none" w:sz="0" w:space="0" w:color="auto"/>
      </w:divBdr>
    </w:div>
    <w:div w:id="1886286997">
      <w:bodyDiv w:val="1"/>
      <w:marLeft w:val="0"/>
      <w:marRight w:val="0"/>
      <w:marTop w:val="0"/>
      <w:marBottom w:val="0"/>
      <w:divBdr>
        <w:top w:val="none" w:sz="0" w:space="0" w:color="auto"/>
        <w:left w:val="none" w:sz="0" w:space="0" w:color="auto"/>
        <w:bottom w:val="none" w:sz="0" w:space="0" w:color="auto"/>
        <w:right w:val="none" w:sz="0" w:space="0" w:color="auto"/>
      </w:divBdr>
    </w:div>
    <w:div w:id="1891650401">
      <w:bodyDiv w:val="1"/>
      <w:marLeft w:val="0"/>
      <w:marRight w:val="0"/>
      <w:marTop w:val="0"/>
      <w:marBottom w:val="0"/>
      <w:divBdr>
        <w:top w:val="none" w:sz="0" w:space="0" w:color="auto"/>
        <w:left w:val="none" w:sz="0" w:space="0" w:color="auto"/>
        <w:bottom w:val="none" w:sz="0" w:space="0" w:color="auto"/>
        <w:right w:val="none" w:sz="0" w:space="0" w:color="auto"/>
      </w:divBdr>
    </w:div>
    <w:div w:id="1909463885">
      <w:bodyDiv w:val="1"/>
      <w:marLeft w:val="0"/>
      <w:marRight w:val="0"/>
      <w:marTop w:val="0"/>
      <w:marBottom w:val="0"/>
      <w:divBdr>
        <w:top w:val="none" w:sz="0" w:space="0" w:color="auto"/>
        <w:left w:val="none" w:sz="0" w:space="0" w:color="auto"/>
        <w:bottom w:val="none" w:sz="0" w:space="0" w:color="auto"/>
        <w:right w:val="none" w:sz="0" w:space="0" w:color="auto"/>
      </w:divBdr>
    </w:div>
    <w:div w:id="1946185246">
      <w:bodyDiv w:val="1"/>
      <w:marLeft w:val="0"/>
      <w:marRight w:val="0"/>
      <w:marTop w:val="0"/>
      <w:marBottom w:val="0"/>
      <w:divBdr>
        <w:top w:val="none" w:sz="0" w:space="0" w:color="auto"/>
        <w:left w:val="none" w:sz="0" w:space="0" w:color="auto"/>
        <w:bottom w:val="none" w:sz="0" w:space="0" w:color="auto"/>
        <w:right w:val="none" w:sz="0" w:space="0" w:color="auto"/>
      </w:divBdr>
    </w:div>
    <w:div w:id="1960915662">
      <w:bodyDiv w:val="1"/>
      <w:marLeft w:val="0"/>
      <w:marRight w:val="0"/>
      <w:marTop w:val="0"/>
      <w:marBottom w:val="0"/>
      <w:divBdr>
        <w:top w:val="none" w:sz="0" w:space="0" w:color="auto"/>
        <w:left w:val="none" w:sz="0" w:space="0" w:color="auto"/>
        <w:bottom w:val="none" w:sz="0" w:space="0" w:color="auto"/>
        <w:right w:val="none" w:sz="0" w:space="0" w:color="auto"/>
      </w:divBdr>
    </w:div>
    <w:div w:id="1980842924">
      <w:bodyDiv w:val="1"/>
      <w:marLeft w:val="0"/>
      <w:marRight w:val="0"/>
      <w:marTop w:val="0"/>
      <w:marBottom w:val="0"/>
      <w:divBdr>
        <w:top w:val="none" w:sz="0" w:space="0" w:color="auto"/>
        <w:left w:val="none" w:sz="0" w:space="0" w:color="auto"/>
        <w:bottom w:val="none" w:sz="0" w:space="0" w:color="auto"/>
        <w:right w:val="none" w:sz="0" w:space="0" w:color="auto"/>
      </w:divBdr>
    </w:div>
    <w:div w:id="2023244766">
      <w:bodyDiv w:val="1"/>
      <w:marLeft w:val="0"/>
      <w:marRight w:val="0"/>
      <w:marTop w:val="0"/>
      <w:marBottom w:val="0"/>
      <w:divBdr>
        <w:top w:val="none" w:sz="0" w:space="0" w:color="auto"/>
        <w:left w:val="none" w:sz="0" w:space="0" w:color="auto"/>
        <w:bottom w:val="none" w:sz="0" w:space="0" w:color="auto"/>
        <w:right w:val="none" w:sz="0" w:space="0" w:color="auto"/>
      </w:divBdr>
    </w:div>
    <w:div w:id="2030522639">
      <w:bodyDiv w:val="1"/>
      <w:marLeft w:val="0"/>
      <w:marRight w:val="0"/>
      <w:marTop w:val="0"/>
      <w:marBottom w:val="0"/>
      <w:divBdr>
        <w:top w:val="none" w:sz="0" w:space="0" w:color="auto"/>
        <w:left w:val="none" w:sz="0" w:space="0" w:color="auto"/>
        <w:bottom w:val="none" w:sz="0" w:space="0" w:color="auto"/>
        <w:right w:val="none" w:sz="0" w:space="0" w:color="auto"/>
      </w:divBdr>
    </w:div>
    <w:div w:id="2035184443">
      <w:bodyDiv w:val="1"/>
      <w:marLeft w:val="0"/>
      <w:marRight w:val="0"/>
      <w:marTop w:val="0"/>
      <w:marBottom w:val="0"/>
      <w:divBdr>
        <w:top w:val="none" w:sz="0" w:space="0" w:color="auto"/>
        <w:left w:val="none" w:sz="0" w:space="0" w:color="auto"/>
        <w:bottom w:val="none" w:sz="0" w:space="0" w:color="auto"/>
        <w:right w:val="none" w:sz="0" w:space="0" w:color="auto"/>
      </w:divBdr>
    </w:div>
    <w:div w:id="2048485839">
      <w:bodyDiv w:val="1"/>
      <w:marLeft w:val="0"/>
      <w:marRight w:val="0"/>
      <w:marTop w:val="0"/>
      <w:marBottom w:val="0"/>
      <w:divBdr>
        <w:top w:val="none" w:sz="0" w:space="0" w:color="auto"/>
        <w:left w:val="none" w:sz="0" w:space="0" w:color="auto"/>
        <w:bottom w:val="none" w:sz="0" w:space="0" w:color="auto"/>
        <w:right w:val="none" w:sz="0" w:space="0" w:color="auto"/>
      </w:divBdr>
    </w:div>
    <w:div w:id="2056346133">
      <w:bodyDiv w:val="1"/>
      <w:marLeft w:val="0"/>
      <w:marRight w:val="0"/>
      <w:marTop w:val="0"/>
      <w:marBottom w:val="0"/>
      <w:divBdr>
        <w:top w:val="none" w:sz="0" w:space="0" w:color="auto"/>
        <w:left w:val="none" w:sz="0" w:space="0" w:color="auto"/>
        <w:bottom w:val="none" w:sz="0" w:space="0" w:color="auto"/>
        <w:right w:val="none" w:sz="0" w:space="0" w:color="auto"/>
      </w:divBdr>
    </w:div>
    <w:div w:id="2057194190">
      <w:bodyDiv w:val="1"/>
      <w:marLeft w:val="0"/>
      <w:marRight w:val="0"/>
      <w:marTop w:val="0"/>
      <w:marBottom w:val="0"/>
      <w:divBdr>
        <w:top w:val="none" w:sz="0" w:space="0" w:color="auto"/>
        <w:left w:val="none" w:sz="0" w:space="0" w:color="auto"/>
        <w:bottom w:val="none" w:sz="0" w:space="0" w:color="auto"/>
        <w:right w:val="none" w:sz="0" w:space="0" w:color="auto"/>
      </w:divBdr>
    </w:div>
    <w:div w:id="2083719010">
      <w:bodyDiv w:val="1"/>
      <w:marLeft w:val="0"/>
      <w:marRight w:val="0"/>
      <w:marTop w:val="0"/>
      <w:marBottom w:val="0"/>
      <w:divBdr>
        <w:top w:val="none" w:sz="0" w:space="0" w:color="auto"/>
        <w:left w:val="none" w:sz="0" w:space="0" w:color="auto"/>
        <w:bottom w:val="none" w:sz="0" w:space="0" w:color="auto"/>
        <w:right w:val="none" w:sz="0" w:space="0" w:color="auto"/>
      </w:divBdr>
    </w:div>
    <w:div w:id="2090692010">
      <w:bodyDiv w:val="1"/>
      <w:marLeft w:val="0"/>
      <w:marRight w:val="0"/>
      <w:marTop w:val="0"/>
      <w:marBottom w:val="0"/>
      <w:divBdr>
        <w:top w:val="none" w:sz="0" w:space="0" w:color="auto"/>
        <w:left w:val="none" w:sz="0" w:space="0" w:color="auto"/>
        <w:bottom w:val="none" w:sz="0" w:space="0" w:color="auto"/>
        <w:right w:val="none" w:sz="0" w:space="0" w:color="auto"/>
      </w:divBdr>
    </w:div>
    <w:div w:id="2121139088">
      <w:bodyDiv w:val="1"/>
      <w:marLeft w:val="0"/>
      <w:marRight w:val="0"/>
      <w:marTop w:val="0"/>
      <w:marBottom w:val="0"/>
      <w:divBdr>
        <w:top w:val="none" w:sz="0" w:space="0" w:color="auto"/>
        <w:left w:val="none" w:sz="0" w:space="0" w:color="auto"/>
        <w:bottom w:val="none" w:sz="0" w:space="0" w:color="auto"/>
        <w:right w:val="none" w:sz="0" w:space="0" w:color="auto"/>
      </w:divBdr>
    </w:div>
    <w:div w:id="21214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e.wikipedia.org/wiki/Rezession" TargetMode="External"/><Relationship Id="rId18" Type="http://schemas.openxmlformats.org/officeDocument/2006/relationships/hyperlink" Target="http://de.wikipedia.org/wiki/Bruttoinlandsprodukt" TargetMode="External"/><Relationship Id="rId3" Type="http://schemas.openxmlformats.org/officeDocument/2006/relationships/styles" Target="styles.xml"/><Relationship Id="rId21" Type="http://schemas.openxmlformats.org/officeDocument/2006/relationships/hyperlink" Target="http://de.wikipedia.org/wiki/H%C3%B8yanger" TargetMode="External"/><Relationship Id="rId7" Type="http://schemas.openxmlformats.org/officeDocument/2006/relationships/endnotes" Target="endnotes.xml"/><Relationship Id="rId12" Type="http://schemas.openxmlformats.org/officeDocument/2006/relationships/hyperlink" Target="http://de.wikipedia.org/wiki/Konjunktur" TargetMode="External"/><Relationship Id="rId17" Type="http://schemas.openxmlformats.org/officeDocument/2006/relationships/hyperlink" Target="http://tobias-schiller.de/arbeiten/ErdoelNorwegen.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ssb.no/nasjonalregnskap-og-konjunkturer/statistikker/nr/aar/2014-11-20?fane=tabell&amp;sort=nummer&amp;tabell=2068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Konjunkturpoliti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e.wikipedia.org/wiki/Subventionen" TargetMode="External"/><Relationship Id="rId23"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de.wikipedia.org/wiki/Antizyklische_Finanzpoliti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e.wikipedia.org/wiki/Steuer" TargetMode="External"/><Relationship Id="rId22" Type="http://schemas.openxmlformats.org/officeDocument/2006/relationships/hyperlink" Target="http://de.wikipedia.org/wiki/Interaktives_Whiteboar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Sch11</b:Tag>
    <b:SourceType>ArticleInAPeriodical</b:SourceType>
    <b:Guid>{DBA5A52D-76E7-46C7-9D7C-363C76BB49E0}</b:Guid>
    <b:Title>Klimawandel trocknet Unseco-Welterbe aus</b:Title>
    <b:Year>2011</b:Year>
    <b:Pages>19</b:Pages>
    <b:PeriodicalTitle>Der Standard</b:PeriodicalTitle>
    <b:Month>Dezember</b:Month>
    <b:Day>9</b:Day>
    <b:Author>
      <b:Author>
        <b:NameList>
          <b:Person>
            <b:Last>Schinowski</b:Last>
            <b:First>Maria</b:First>
          </b:Person>
        </b:NameList>
      </b:Author>
    </b:Author>
    <b:RefOrder>4</b:RefOrder>
  </b:Source>
  <b:Source>
    <b:Tag>Pop89</b:Tag>
    <b:SourceType>Book</b:SourceType>
    <b:Guid>{194E3519-9E3C-45B2-83C6-3D9F8FE140E4}</b:Guid>
    <b:Title>Logik der Forschung</b:Title>
    <b:Year>1989</b:Year>
    <b:City>Tübingen</b:City>
    <b:Publisher>Mohr Verlag</b:Publisher>
    <b:Edition>9. verbesserte</b:Edition>
    <b:Author>
      <b:Author>
        <b:NameList>
          <b:Person>
            <b:Last>Popper</b:Last>
            <b:Middle>Raimund</b:Middle>
            <b:First>Karl</b:First>
          </b:Person>
        </b:NameList>
      </b:Author>
    </b:Author>
    <b:LCID>de-AT</b:LCID>
    <b:RefOrder>2</b:RefOrder>
  </b:Source>
  <b:Source>
    <b:Tag>Kai05</b:Tag>
    <b:SourceType>Book</b:SourceType>
    <b:Guid>{FBD5521D-23D4-41E7-AFEA-DCEF2814AB04}</b:Guid>
    <b:Title>Modelle zur Gravitation in Dokumentarfilmen und deren Verwendung im Schulunterricht.</b:Title>
    <b:Year>2005</b:Year>
    <b:Author>
      <b:Author>
        <b:NameList>
          <b:Person>
            <b:Last>Kainz</b:Last>
            <b:First>Viktor</b:First>
          </b:Person>
        </b:NameList>
      </b:Author>
    </b:Author>
    <b:City>TU Wien</b:City>
    <b:Publisher>Diplomarbeit</b:Publisher>
    <b:RefOrder>1</b:RefOrder>
  </b:Source>
  <b:Source>
    <b:Tag>Hoh73</b:Tag>
    <b:SourceType>Book</b:SourceType>
    <b:Guid>{003949F6-F034-42D4-9AA8-2ECE60818A95}</b:Guid>
    <b:Title>Exil und innere Emigration</b:Title>
    <b:Year>1973</b:Year>
    <b:City>Frankfurt</b:City>
    <b:Publisher>Athenäum Verlag</b:Publisher>
    <b:Author>
      <b:Author>
        <b:NameList>
          <b:Person>
            <b:Last>Hohendahl</b:Last>
            <b:First>Paula</b:First>
          </b:Person>
          <b:Person>
            <b:Last>Schwarz</b:Last>
            <b:First>Emil</b:First>
          </b:Person>
        </b:NameList>
      </b:Author>
    </b:Author>
    <b:RefOrder>3</b:RefOrder>
  </b:Source>
  <b:Source>
    <b:Tag>Erl13</b:Tag>
    <b:SourceType>InternetSite</b:SourceType>
    <b:Guid>{2F08016E-05E0-44A8-88F5-64B7B01EBBD9}</b:Guid>
    <b:Title>SEIS macht Schule transparent</b:Title>
    <b:Year>2013</b:Year>
    <b:YearAccessed>2013</b:YearAccessed>
    <b:MonthAccessed>Mai</b:MonthAccessed>
    <b:DayAccessed>10</b:DayAccessed>
    <b:URL>http://das-macht-schule.de</b:URL>
    <b:Author>
      <b:Author>
        <b:NameList>
          <b:Person>
            <b:Last>Erlach</b:Last>
            <b:First>Robert</b:First>
          </b:Person>
        </b:NameList>
      </b:Author>
    </b:Author>
    <b:RefOrder>8</b:RefOrder>
  </b:Source>
  <b:Source>
    <b:Tag>Döb02</b:Tag>
    <b:SourceType>Book</b:SourceType>
    <b:Guid>{F0EFCEE7-B091-41EE-AE0D-E6A710EBF97E}</b:Guid>
    <b:Title>Die Schulsysteme Europas. Albanien - Zypern</b:Title>
    <b:Year>2002</b:Year>
    <b:City>Baltmannsweiler</b:City>
    <b:Publisher>Schneider Verlag</b:Publisher>
    <b:Author>
      <b:Editor>
        <b:NameList>
          <b:Person>
            <b:Last>Döbert</b:Last>
            <b:First>Heinrich</b:First>
          </b:Person>
        </b:NameList>
      </b:Editor>
    </b:Author>
    <b:RefOrder>6</b:RefOrder>
  </b:Source>
  <b:Source>
    <b:Tag>Bog09</b:Tag>
    <b:SourceType>Book</b:SourceType>
    <b:Guid>{7FF8388E-9F6B-4A7B-AAD1-433F0232EA7A}</b:Guid>
    <b:Title>Exerteninterviews. Theorien, Methoden, Anwendungsfelder</b:Title>
    <b:Year>2009</b:Year>
    <b:City>Wiesbanden</b:City>
    <b:Publisher>VS Verlag für Sozialwissenschaften</b:Publisher>
    <b:Edition>3., grundlegend überarbeitete</b:Edition>
    <b:Author>
      <b:Author>
        <b:NameList>
          <b:Person>
            <b:Last>Bogner</b:Last>
            <b:First>Anton</b:First>
          </b:Person>
          <b:Person>
            <b:Last>Littig</b:Last>
            <b:First>Berta</b:First>
          </b:Person>
          <b:Person>
            <b:Last>Ranndolf</b:Last>
            <b:First>Ernst</b:First>
          </b:Person>
        </b:NameList>
      </b:Author>
    </b:Author>
    <b:RefOrder>5</b:RefOrder>
  </b:Source>
  <b:Source>
    <b:Tag>Ber13</b:Tag>
    <b:SourceType>InternetSite</b:SourceType>
    <b:Guid>{B3270AE1-DCF1-4E60-A9C8-035040CB645C}</b:Guid>
    <b:Title>SEIS macht Schule transparent</b:Title>
    <b:Year>2013</b:Year>
    <b:YearAccessed>2013</b:YearAccessed>
    <b:URL>http://das-macht-schule.de</b:URL>
    <b:Author>
      <b:Author>
        <b:NameList>
          <b:Person>
            <b:Last>Bertelsmann Stiftung</b:Last>
          </b:Person>
        </b:NameList>
      </b:Author>
    </b:Author>
    <b:MonthAccessed>Mai</b:MonthAccessed>
    <b:DayAccessed>10</b:DayAccessed>
    <b:RefOrder>9</b:RefOrder>
  </b:Source>
  <b:Source>
    <b:Tag>Wei01</b:Tag>
    <b:SourceType>BookSection</b:SourceType>
    <b:Guid>{50039B6E-4AFE-4ECC-84F2-36E3B6175016}</b:Guid>
    <b:Title>Der Schulversuch Mittelschule</b:Title>
    <b:Year>2001</b:Year>
    <b:City>Innsbruck</b:City>
    <b:Publisher>Studienverlag</b:Publisher>
    <b:BookTitle>Das Modell "Mittelschule". Evaluationsstudie im Längsschnitt.</b:BookTitle>
    <b:Pages>35-49</b:Pages>
    <b:Author>
      <b:Author>
        <b:NameList>
          <b:Person>
            <b:Last>Weidinger</b:Last>
            <b:First>Wilfried</b:First>
          </b:Person>
        </b:NameList>
      </b:Author>
      <b:Editor>
        <b:NameList>
          <b:Person>
            <b:Last>Olechowski</b:Last>
            <b:First>Rainer</b:First>
          </b:Person>
          <b:Person>
            <b:Last>Hanisch</b:Last>
            <b:First>Georg</b:First>
          </b:Person>
        </b:NameList>
      </b:Editor>
    </b:Author>
    <b:RefOrder>7</b:RefOrder>
  </b:Source>
</b:Sources>
</file>

<file path=customXml/itemProps1.xml><?xml version="1.0" encoding="utf-8"?>
<ds:datastoreItem xmlns:ds="http://schemas.openxmlformats.org/officeDocument/2006/customXml" ds:itemID="{B5AD8B93-4445-4CCC-89B1-018014A1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4114</Words>
  <Characters>25923</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privat</Company>
  <LinksUpToDate>false</LinksUpToDate>
  <CharactersWithSpaces>29978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Mayringer</dc:creator>
  <cp:keywords/>
  <dc:description/>
  <cp:lastModifiedBy>Simon NEU</cp:lastModifiedBy>
  <cp:revision>68</cp:revision>
  <dcterms:created xsi:type="dcterms:W3CDTF">2014-12-27T15:56:00Z</dcterms:created>
  <dcterms:modified xsi:type="dcterms:W3CDTF">2015-01-06T17:06:00Z</dcterms:modified>
</cp:coreProperties>
</file>